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Assessment</w:t>
      </w:r>
      <w:r>
        <w:t xml:space="preserve"> </w:t>
      </w:r>
      <w:r>
        <w:t xml:space="preserve">of</w:t>
      </w:r>
      <w:r>
        <w:t xml:space="preserve"> </w:t>
      </w:r>
      <w:r>
        <w:t xml:space="preserve">Carpenter</w:t>
      </w:r>
      <w:r>
        <w:t xml:space="preserve"> </w:t>
      </w:r>
      <w:r>
        <w:t xml:space="preserve">Skill</w:t>
      </w:r>
      <w:r>
        <w:t xml:space="preserve"> </w:t>
      </w:r>
      <w:r>
        <w:t xml:space="preserve">Sets</w:t>
      </w:r>
      <w:r>
        <w:t xml:space="preserve"> </w:t>
      </w:r>
      <w:r>
        <w:t xml:space="preserve">for</w:t>
      </w:r>
      <w:r>
        <w:t xml:space="preserve"> </w:t>
      </w:r>
      <w:r>
        <w:t xml:space="preserve">Reconstruction</w:t>
      </w:r>
      <w:r>
        <w:t xml:space="preserve"> </w:t>
      </w:r>
      <w:r>
        <w:t xml:space="preserve">in</w:t>
      </w:r>
      <w:r>
        <w:t xml:space="preserve"> </w:t>
      </w:r>
      <w:r>
        <w:t xml:space="preserve">Afghanistan</w:t>
      </w:r>
      <w:r>
        <w:t xml:space="preserve"> </w:t>
      </w:r>
      <w:r>
        <w:t xml:space="preserve">Kabul</w:t>
      </w:r>
    </w:p>
    <w:bookmarkStart w:id="31" w:name="X60aa67bf70999f48df42284ca4b83521e7eee5b"/>
    <w:p>
      <w:pPr>
        <w:pStyle w:val="Heading1"/>
      </w:pPr>
      <w:r>
        <w:t xml:space="preserve">Laboratory Report: Assessment of Carpenter Skill Sets for Reconstruction in Afghanistan Kabul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Development Agencies, Local NGOs, and Ministry of Public Health/Civil Engineering Delegates</w:t>
      </w:r>
      <w:r>
        <w:br/>
      </w:r>
      <w:r>
        <w:rPr>
          <w:bCs/>
          <w:b/>
        </w:rPr>
        <w:t xml:space="preserve">From:</w:t>
      </w:r>
      <w:r>
        <w:t xml:space="preserve"> </w:t>
      </w:r>
      <w:r>
        <w:t xml:space="preserve">Urban Reconstruction Analysis Unit</w:t>
      </w:r>
      <w:r>
        <w:br/>
      </w:r>
      <w:r>
        <w:rPr>
          <w:bCs/>
          <w:b/>
        </w:rPr>
        <w:t xml:space="preserve">Subject:</w:t>
      </w:r>
      <w:r>
        <w:t xml:space="preserve"> </w:t>
      </w:r>
      <w:r>
        <w:t xml:space="preserve">Comprehensive Evaluation of Carpenter Proficiency and Material Adaptation in Afghanistan Kabul</w:t>
      </w:r>
    </w:p>
    <w:bookmarkStart w:id="20" w:name="executive-summary"/>
    <w:p>
      <w:pPr>
        <w:pStyle w:val="Heading2"/>
      </w:pPr>
      <w:r>
        <w:t xml:space="preserve">1. Executive Summary</w:t>
      </w:r>
    </w:p>
    <w:p>
      <w:pPr>
        <w:pStyle w:val="FirstParagraph"/>
      </w:pPr>
      <w:r>
        <w:t xml:space="preserve">This document serves as a formal Lab Report detailing the findings regarding the current state of carpentry skills, material availability, and construction techniques required for housing reconstruction in Afghanistan Kabul. The city of Kabul presents unique challenges due to its seismic activity, rapid urbanization, and supply chain disruptions. Consequently, the role of a Carpenter is not merely that of a craftsman but is pivotal to structural integrity and disaster resilience. This report aims to standardize the definition and evaluation of "Carpenter" competencies specifically tailored for the environmental and infrastructural realities of Afghanistan Kabul.</w:t>
      </w:r>
    </w:p>
    <w:bookmarkEnd w:id="20"/>
    <w:bookmarkStart w:id="21" w:name="Xaa28530b90db513e46fe14759a991823d40b122"/>
    <w:p>
      <w:pPr>
        <w:pStyle w:val="Heading2"/>
      </w:pPr>
      <w:r>
        <w:t xml:space="preserve">2. Introduction: The Context of Afghanistan Kabul</w:t>
      </w:r>
    </w:p>
    <w:p>
      <w:pPr>
        <w:pStyle w:val="FirstParagraph"/>
      </w:pPr>
      <w:r>
        <w:t xml:space="preserve">Kabul, as the capital city of Afghanistan, has undergone significant demographic shifts over the past two decades. The influx of returnees and internally displaced persons (IDPs) has placed immense pressure on existing housing stock, many of which are either damaged or structurally unsound. In this context, local carpentry is the backbone of residential repair and new construction. However, traditional building methods often fail to meet modern seismic codes required for safety in Afghanistan Kabul.</w:t>
      </w:r>
    </w:p>
    <w:p>
      <w:pPr>
        <w:pStyle w:val="BodyText"/>
      </w:pPr>
      <w:r>
        <w:t xml:space="preserve">The term "Carpenter" in this Lab Report is defined not only by the ability to cut wood but by proficiency in structural framing, joint stabilization using local materials (such as timber and bamboo composites), and adherence to earthquake-resistant design principles. The objective of this report is to analyze these competencies through a systematic laboratory-style assessment, ensuring that construction projects in Afghanistan Kabul are both sustainable and safe.</w:t>
      </w:r>
    </w:p>
    <w:bookmarkEnd w:id="21"/>
    <w:bookmarkStart w:id="22" w:name="methodology-the-lab-approach"/>
    <w:p>
      <w:pPr>
        <w:pStyle w:val="Heading2"/>
      </w:pPr>
      <w:r>
        <w:t xml:space="preserve">3. Methodology: The "Lab" Approach</w:t>
      </w:r>
    </w:p>
    <w:p>
      <w:pPr>
        <w:pStyle w:val="FirstParagraph"/>
      </w:pPr>
      <w:r>
        <w:t xml:space="preserve">To ensure rigorous evaluation, we have adopted a "Lab Report" format for this assessment. This involves controlled testing of material strengths, observational studies of carpentry techniques in the field, and comparative analysis against international building standards adapted for local resources. The methodology includes three primary phases:</w:t>
      </w:r>
    </w:p>
    <w:p>
      <w:pPr>
        <w:numPr>
          <w:ilvl w:val="0"/>
          <w:numId w:val="1001"/>
        </w:numPr>
        <w:pStyle w:val="Compact"/>
      </w:pPr>
      <w:r>
        <w:rPr>
          <w:bCs/>
          <w:b/>
        </w:rPr>
        <w:t xml:space="preserve">Material Stress Testing:</w:t>
      </w:r>
      <w:r>
        <w:t xml:space="preserve"> </w:t>
      </w:r>
      <w:r>
        <w:t xml:space="preserve">Evaluating the load-bearing capacity of locally sourced timber species common in regions supplying Afghanistan Kabul.</w:t>
      </w:r>
    </w:p>
    <w:p>
      <w:pPr>
        <w:numPr>
          <w:ilvl w:val="0"/>
          <w:numId w:val="1001"/>
        </w:numPr>
        <w:pStyle w:val="Compact"/>
      </w:pPr>
      <w:r>
        <w:rPr>
          <w:bCs/>
          <w:b/>
        </w:rPr>
        <w:t xml:space="preserve">Skill Audit:</w:t>
      </w:r>
      <w:r>
        <w:t xml:space="preserve"> </w:t>
      </w:r>
      <w:r>
        <w:t xml:space="preserve">On-site observation and testing of local carpenters in Kabul’s workshops to determine proficiency levels in framing, roofing, and door/window installation.</w:t>
      </w:r>
    </w:p>
    <w:p>
      <w:pPr>
        <w:numPr>
          <w:ilvl w:val="0"/>
          <w:numId w:val="1001"/>
        </w:numPr>
        <w:pStyle w:val="Compact"/>
      </w:pPr>
      <w:r>
        <w:rPr>
          <w:bCs/>
          <w:b/>
        </w:rPr>
        <w:t xml:space="preserve">Seismic Resilience Simulation:</w:t>
      </w:r>
      <w:r>
        <w:t xml:space="preserve"> </w:t>
      </w:r>
      <w:r>
        <w:t xml:space="preserve">Assessing the stability of wooden joints under simulated vibrational stress to mimic earthquake conditions relevant to Afghanistan Kabul.</w:t>
      </w:r>
    </w:p>
    <w:bookmarkEnd w:id="22"/>
    <w:bookmarkStart w:id="26" w:name="X1e243750906cf226b01a3feeeec5fd31180d388"/>
    <w:p>
      <w:pPr>
        <w:pStyle w:val="Heading2"/>
      </w:pPr>
      <w:r>
        <w:t xml:space="preserve">4. Findings: Carpenter Competency in Afghanistan Kabul</w:t>
      </w:r>
    </w:p>
    <w:bookmarkStart w:id="23" w:name="traditional-vs.-modern-techniques"/>
    <w:p>
      <w:pPr>
        <w:pStyle w:val="Heading3"/>
      </w:pPr>
      <w:r>
        <w:t xml:space="preserve">4.1 Traditional vs. Modern Techniques</w:t>
      </w:r>
    </w:p>
    <w:p>
      <w:pPr>
        <w:pStyle w:val="FirstParagraph"/>
      </w:pPr>
      <w:r>
        <w:t xml:space="preserve">The assessment revealed a dichotomy in the skill set of Carpenters operating in Afghanistan Kabul. Elderly carpenters possess deep knowledge of traditional joinery, which is durable but often lacks the flexibility required during seismic events. Conversely, younger apprentices are eager to learn modern techniques but often lack access to proper tools and standardized training materials. The "Lab" testing highlighted that joint failures were the primary cause of structural weakness in non-engineered buildings.</w:t>
      </w:r>
    </w:p>
    <w:bookmarkEnd w:id="23"/>
    <w:bookmarkStart w:id="24" w:name="material-availability-and-adaptation"/>
    <w:p>
      <w:pPr>
        <w:pStyle w:val="Heading3"/>
      </w:pPr>
      <w:r>
        <w:t xml:space="preserve">4.2 Material Availability and Adaptation</w:t>
      </w:r>
    </w:p>
    <w:p>
      <w:pPr>
        <w:pStyle w:val="FirstParagraph"/>
      </w:pPr>
      <w:r>
        <w:t xml:space="preserve">In Afghanistan Kabul, access to high-grade lumber is inconsistent due to import restrictions and supply chain issues. Carpenters frequently resort to using lower-quality timber or mixed materials. The Lab Report findings indicate that when Carpenters are trained in treating and reinforcing low-grade wood with cement-based composites or metal brackets, the structural integrity improves significantly. This adaptation is crucial for the long-term sustainability of housing projects in Afghanistan Kabul.</w:t>
      </w:r>
    </w:p>
    <w:bookmarkEnd w:id="24"/>
    <w:bookmarkStart w:id="25" w:name="safety-protocols"/>
    <w:p>
      <w:pPr>
        <w:pStyle w:val="Heading3"/>
      </w:pPr>
      <w:r>
        <w:t xml:space="preserve">4.3 Safety Protocols</w:t>
      </w:r>
    </w:p>
    <w:p>
      <w:pPr>
        <w:pStyle w:val="FirstParagraph"/>
      </w:pPr>
      <w:r>
        <w:t xml:space="preserve">A significant gap was identified in occupational safety practices among local Carpenters. The lack of personal protective equipment (PPE) and unsafe work environments pose a risk to workers in Afghanistan Kabul. The Lab Report recommends integrating safety training as a mandatory component of carpentry certification.</w:t>
      </w:r>
    </w:p>
    <w:bookmarkEnd w:id="25"/>
    <w:bookmarkEnd w:id="26"/>
    <w:bookmarkStart w:id="27" w:name="recommendations-for-skill-enhancement"/>
    <w:p>
      <w:pPr>
        <w:pStyle w:val="Heading2"/>
      </w:pPr>
      <w:r>
        <w:t xml:space="preserve">5. Recommendations for Skill Enhancement</w:t>
      </w:r>
    </w:p>
    <w:p>
      <w:pPr>
        <w:pStyle w:val="FirstParagraph"/>
      </w:pPr>
      <w:r>
        <w:t xml:space="preserve">To address the findings outlined in this Lab Report, the following recommendations are proposed for implementation in Afghanistan Kabul:</w:t>
      </w:r>
    </w:p>
    <w:p>
      <w:pPr>
        <w:numPr>
          <w:ilvl w:val="0"/>
          <w:numId w:val="1002"/>
        </w:numPr>
        <w:pStyle w:val="Compact"/>
      </w:pPr>
      <w:r>
        <w:rPr>
          <w:bCs/>
          <w:b/>
        </w:rPr>
        <w:t xml:space="preserve">Certified Training Programs:</w:t>
      </w:r>
    </w:p>
    <w:p>
      <w:pPr>
        <w:numPr>
          <w:ilvl w:val="0"/>
          <w:numId w:val="1002"/>
        </w:numPr>
        <w:pStyle w:val="Compact"/>
      </w:pPr>
      <w:r>
        <w:rPr>
          <w:bCs/>
          <w:b/>
        </w:rPr>
        <w:t xml:space="preserve">Mechanization and Tool Access:</w:t>
      </w:r>
      <w:r>
        <w:t xml:space="preserve"> </w:t>
      </w:r>
      <w:r>
        <w:t xml:space="preserve">Provide carpentry workshops in key districts of Kabul with power tools to increase efficiency and precision. The use of machinery reduces physical strain and allows Carpenters to meet higher quality standards.</w:t>
      </w:r>
    </w:p>
    <w:p>
      <w:pPr>
        <w:numPr>
          <w:ilvl w:val="0"/>
          <w:numId w:val="1002"/>
        </w:numPr>
        <w:pStyle w:val="Compact"/>
      </w:pPr>
      <w:r>
        <w:rPr>
          <w:bCs/>
          <w:b/>
        </w:rPr>
        <w:t xml:space="preserve">Civil Society Collaboration:</w:t>
      </w:r>
      <w:r>
        <w:t xml:space="preserve"> </w:t>
      </w:r>
      <w:r>
        <w:t xml:space="preserve">Engage local community leaders to promote the hiring of certified Carpenters for reconstruction projects. This creates a market incentive for skill improvement in Afghanistan Kabul.</w:t>
      </w:r>
    </w:p>
    <w:p>
      <w:pPr>
        <w:numPr>
          <w:ilvl w:val="0"/>
          <w:numId w:val="1002"/>
        </w:numPr>
        <w:pStyle w:val="Compact"/>
      </w:pPr>
      <w:r>
        <w:rPr>
          <w:bCs/>
          <w:b/>
        </w:rPr>
        <w:t xml:space="preserve">Maintenance Manuals:</w:t>
      </w:r>
      <w:r>
        <w:t xml:space="preserve"> </w:t>
      </w:r>
      <w:r>
        <w:t xml:space="preserve">Distribute illustrated maintenance guides in Dari and Pashto, helping homeowners understand how to maintain wooden structures against weathering and pests, which is particularly relevant for the climate of Afghanistan Kabul.</w:t>
      </w:r>
    </w:p>
    <w:bookmarkEnd w:id="27"/>
    <w:bookmarkStart w:id="28" w:name="discussion-the-socio-economic-impact"/>
    <w:p>
      <w:pPr>
        <w:pStyle w:val="Heading2"/>
      </w:pPr>
      <w:r>
        <w:t xml:space="preserve">6. Discussion: The Socio-Economic Impact</w:t>
      </w:r>
    </w:p>
    <w:p>
      <w:pPr>
        <w:pStyle w:val="FirstParagraph"/>
      </w:pPr>
      <w:r>
        <w:t xml:space="preserve">The role of the Carpenter extends beyond construction; it is a vital economic driver in Afghanistan Kabul. By professionalizing the carpentry trade, we not only improve housing safety but also create stable employment opportunities. A skilled Carpenter contributes to the formalization of the labor market, reducing informal and unsafe work practices. Furthermore, as reconstruction efforts continue in Afghanistan Kabul, having a reliable supply of trained Carpenters is essential for rapid response to both natural disasters and infrastructure needs.</w:t>
      </w:r>
    </w:p>
    <w:p>
      <w:pPr>
        <w:pStyle w:val="BodyText"/>
      </w:pPr>
      <w:r>
        <w:t xml:space="preserve">The "Lab Report" findings suggest that investment in carpentry education yields high returns. For every unit of currency spent on training Carpenters, there is a measurable increase in the durability and safety of housing stock. This is particularly critical in Afghanistan Kabul, where urban density requires robust building standards to protect large populations.</w:t>
      </w:r>
    </w:p>
    <w:bookmarkEnd w:id="28"/>
    <w:bookmarkStart w:id="29" w:name="conclusion"/>
    <w:p>
      <w:pPr>
        <w:pStyle w:val="Heading2"/>
      </w:pPr>
      <w:r>
        <w:t xml:space="preserve">7. Conclusion</w:t>
      </w:r>
    </w:p>
    <w:p>
      <w:pPr>
        <w:pStyle w:val="FirstParagraph"/>
      </w:pPr>
      <w:r>
        <w:t xml:space="preserve">In conclusion, this Lab Report underscores the critical importance of elevating carpentry standards in Afghanistan Kabul. The intersection of traditional craftsmanship and modern engineering principles is necessary to address the unique challenges faced by the city. By adopting a structured, evidence-based approach similar to scientific laboratory analysis, stakeholders can ensure that Carpenters are equipped with the skills and resources needed to build resilient communities.</w:t>
      </w:r>
    </w:p>
    <w:p>
      <w:pPr>
        <w:pStyle w:val="BodyText"/>
      </w:pPr>
      <w:r>
        <w:t xml:space="preserve">The future of housing in Afghanistan Kabul depends on the proficiency of its skilled tradespeople. It is imperative that international partners and local authorities collaborate to support this initiative. Through targeted training, material innovation, and rigorous assessment, we can empower Carpenters to become key agents in the reconstruction and stabilization of Afghanistan Kabul.</w:t>
      </w:r>
    </w:p>
    <w:bookmarkEnd w:id="29"/>
    <w:bookmarkStart w:id="30" w:name="references"/>
    <w:p>
      <w:pPr>
        <w:pStyle w:val="Heading2"/>
      </w:pPr>
      <w:r>
        <w:t xml:space="preserve">8. References</w:t>
      </w:r>
    </w:p>
    <w:p>
      <w:pPr>
        <w:numPr>
          <w:ilvl w:val="0"/>
          <w:numId w:val="1003"/>
        </w:numPr>
        <w:pStyle w:val="Compact"/>
      </w:pPr>
      <w:r>
        <w:t xml:space="preserve">Afghanistan Building Code (ABC) - Seismic Design Guidelines for Residential Structures.</w:t>
      </w:r>
    </w:p>
    <w:p>
      <w:pPr>
        <w:numPr>
          <w:ilvl w:val="0"/>
          <w:numId w:val="1003"/>
        </w:numPr>
        <w:pStyle w:val="Compact"/>
      </w:pPr>
      <w:r>
        <w:t xml:space="preserve">Habitat for Humanity: Technical Advisory Notes on Timber Construction in Earthquake Zones.</w:t>
      </w:r>
    </w:p>
    <w:p>
      <w:pPr>
        <w:numPr>
          <w:ilvl w:val="0"/>
          <w:numId w:val="1003"/>
        </w:numPr>
        <w:pStyle w:val="Compact"/>
      </w:pPr>
      <w:r>
        <w:t xml:space="preserve">Kabul Municipality Reports on Housing Stock Assessment 2022-2023.</w:t>
      </w:r>
    </w:p>
    <w:p>
      <w:pPr>
        <w:numPr>
          <w:ilvl w:val="0"/>
          <w:numId w:val="1003"/>
        </w:numPr>
        <w:pStyle w:val="Compact"/>
      </w:pPr>
      <w:r>
        <w:t xml:space="preserve">International Labor Organization (ILO) Guidelines for Skilled Trade Certification in Post-Conflict Settings.</w:t>
      </w:r>
    </w:p>
    <w:p>
      <w:r>
        <w:pict>
          <v:rect style="width:0;height:1.5pt" o:hralign="center" o:hrstd="t" o:hr="t"/>
        </w:pict>
      </w:r>
    </w:p>
    <w:p>
      <w:pPr>
        <w:pStyle w:val="FirstParagraph"/>
      </w:pPr>
      <w:r>
        <w:rPr>
          <w:iCs/>
          <w:i/>
        </w:rPr>
        <w:t xml:space="preserve">Note: This Lab Report is a theoretical framework intended to guide policy and training initiatives. Actual field data may vary based on specific district conditions within Afghanistan Kabul.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Assessment of Carpenter Skill Sets for Reconstruction in Afghanistan Kabul</dc:title>
  <dc:creator/>
  <dc:language>en</dc:language>
  <cp:keywords/>
  <dcterms:created xsi:type="dcterms:W3CDTF">2026-07-29T07:41:03Z</dcterms:created>
  <dcterms:modified xsi:type="dcterms:W3CDTF">2026-07-29T07:41:03Z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