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Carpentry</w:t>
      </w:r>
      <w:r>
        <w:t xml:space="preserve"> </w:t>
      </w:r>
      <w:r>
        <w:t xml:space="preserve">Technical</w:t>
      </w:r>
      <w:r>
        <w:t xml:space="preserve"> </w:t>
      </w:r>
      <w:r>
        <w:t xml:space="preserve">Evaluation</w:t>
      </w:r>
      <w:r>
        <w:t xml:space="preserve"> </w:t>
      </w:r>
      <w:r>
        <w:t xml:space="preserve">in</w:t>
      </w:r>
      <w:r>
        <w:t xml:space="preserve"> </w:t>
      </w:r>
      <w:r>
        <w:t xml:space="preserve">Japan</w:t>
      </w:r>
      <w:r>
        <w:t xml:space="preserve"> </w:t>
      </w:r>
      <w:r>
        <w:t xml:space="preserve">Osaka</w:t>
      </w:r>
    </w:p>
    <w:bookmarkStart w:id="20" w:name="X98412513ebdcd09b9234a2ee85e2b38c5a90c1e"/>
    <w:p>
      <w:pPr>
        <w:pStyle w:val="Heading1"/>
      </w:pPr>
      <w:r>
        <w:t xml:space="preserve">Laboratory Technical Evaluation Report: Traditional and Modern Carpentry Applications in Japan Osaka</w:t>
      </w:r>
    </w:p>
    <w:p>
      <w:pPr>
        <w:pStyle w:val="FirstParagraph"/>
      </w:pPr>
      <w:r>
        <w:rPr>
          <w:bCs/>
          <w:b/>
        </w:rPr>
        <w:t xml:space="preserve">Date:</w:t>
      </w:r>
    </w:p>
    <w:bookmarkEnd w:id="20"/>
    <w:p>
      <w:pPr>
        <w:pStyle w:val="BodyText"/>
      </w:pPr>
      <w:r>
        <w:t xml:space="preserve">October 24, 2023</w:t>
      </w:r>
    </w:p>
    <w:p>
      <w:pPr>
        <w:pStyle w:val="BodyText"/>
      </w:pPr>
      <w:r>
        <w:rPr>
          <w:bCs/>
          <w:b/>
        </w:rPr>
        <w:t xml:space="preserve">Laboratory:</w:t>
      </w:r>
    </w:p>
    <w:p>
      <w:pPr>
        <w:pStyle w:val="BodyText"/>
      </w:pPr>
      <w:r>
        <w:t xml:space="preserve">Osaka Institute of Woodcraft &amp; Structural Integrity</w:t>
      </w:r>
    </w:p>
    <w:p>
      <w:pPr>
        <w:pStyle w:val="BodyText"/>
      </w:pPr>
      <w:r>
        <w:t xml:space="preserve">tr &gt;&lt; td &gt;&lt; strong &gt; Subject :&lt; td &gt; Carpenter Technique Assessment in Japan Osaka / tr &gt; &lt; tr &gt;&lt; th align =" right "&gt; Report ID : &lt; th align =" left "&gt; JO-CAR-2023-089 /tr&gt;</w:t>
      </w:r>
    </w:p>
    <w:p>
      <w:pPr>
        <w:pStyle w:val="BodyText"/>
      </w:pPr>
      <w:r>
        <w:br/>
      </w:r>
    </w:p>
    <w:bookmarkStart w:id="21" w:name="executive-summary"/>
    <w:p>
      <w:pPr>
        <w:pStyle w:val="Heading2"/>
      </w:pPr>
      <w:r>
        <w:t xml:space="preserve">1. Executive Summary</w:t>
      </w:r>
    </w:p>
    <w:p>
      <w:pPr>
        <w:pStyle w:val="FirstParagraph"/>
      </w:pPr>
      <w:r>
        <w:t xml:space="preserve">This laboratory report details a comprehensive technical assessment of carpentry practices within the specific geographic and cultural context of Japan Osaka. The primary objective is to analyze the unique requirements placed on a Carpenter operating in this dynamic metropolitan region. Japan Osaka presents a distinct set of challenges, including high humidity levels, seismic activity regulations, and the preservation of traditional architectural aesthetics alongside modern industrial demands. This document serves as a formal record for the evaluation skills and material compatibility necessary for professional carpenters working in this region.</w:t>
      </w:r>
    </w:p>
    <w:bookmarkEnd w:id="21"/>
    <w:bookmarkStart w:id="22" w:name="introduction"/>
    <w:p>
      <w:pPr>
        <w:pStyle w:val="Heading2"/>
      </w:pPr>
      <w:r>
        <w:t xml:space="preserve">2. Introduction</w:t>
      </w:r>
    </w:p>
    <w:p>
      <w:pPr>
        <w:pStyle w:val="FirstParagraph"/>
      </w:pPr>
      <w:r>
        <w:t xml:space="preserve">The city of Japan Osaka stands as a historical hub of commerce and craftsmanship in the Kansai region. For a Carpenter, operating here requires more than mere proficiency with tools; it demands an understanding of local environmental factors and structural codes. The humidity in Osaka significantly affects wood expansion and contraction, necessitating precise joinery techniques that differ from those used in drier climates such as Hokkaido or Tokyo. Furthermore, the aesthetic expectations in Japan Osaka lean heavily toward "Wabi-sabi" and minimalist design principles, requiring a Carpenter to possess high-end finishing skills.</w:t>
      </w:r>
    </w:p>
    <w:p>
      <w:pPr>
        <w:pStyle w:val="BodyText"/>
      </w:pPr>
      <w:r>
        <w:t xml:space="preserve">This report aims to establish baseline standards for carpentry work in this region. It examines the interaction between traditional Japanese joinery (Kumimono) and modern CNC machinery, which is increasingly prevalent in Osaka’s construction sector. The findings herein are critical for any Carpenter intending to work on residential renovations, commercial fit-outs, or heritage restorations within the city.</w:t>
      </w:r>
    </w:p>
    <w:bookmarkEnd w:id="22"/>
    <w:bookmarkStart w:id="23" w:name="methodology"/>
    <w:p>
      <w:pPr>
        <w:pStyle w:val="Heading2"/>
      </w:pPr>
      <w:r>
        <w:t xml:space="preserve">3. Methodology</w:t>
      </w:r>
    </w:p>
    <w:p>
      <w:pPr>
        <w:pStyle w:val="FirstParagraph"/>
      </w:pPr>
      <w:r>
        <w:t xml:space="preserve">The assessment was conducted through a multi-phase approach involving site visits, material testing, and skill evaluations.</w:t>
      </w:r>
      <w:r>
        <w:t xml:space="preserve"> </w:t>
      </w:r>
      <w:r>
        <w:t xml:space="preserve">Firstly, environmental sensors were deployed in three distinct zones of Japan Osaka: Minami (Namba/Shinsaibashi), Kita (Umeda), and the waterfront area of Sakai. These sensors recorded relative humidity and temperature fluctuations over a period of four weeks to determine the stress placed on wooden structures.</w:t>
      </w:r>
    </w:p>
    <w:p>
      <w:pPr>
        <w:pStyle w:val="BodyText"/>
      </w:pPr>
      <w:r>
        <w:t xml:space="preserve">Secondly, a panel of senior Japanese carpenters was interviewed regarding their techniques for adapting traditional methods to modern building codes. Finally, physical samples were prepared by junior apprentices under supervision. These samples included mortise-and-tenon joints and modern screw-joined assemblies using local hardwoods such as Japanese Cypress (Sugi) and Zelkova.</w:t>
      </w:r>
    </w:p>
    <w:bookmarkEnd w:id="23"/>
    <w:bookmarkStart w:id="24" w:name="X84c2fe8fe9e1dc32f0fea5b9e6b3783c13d06f8"/>
    <w:p>
      <w:pPr>
        <w:pStyle w:val="Heading2"/>
      </w:pPr>
      <w:r>
        <w:t xml:space="preserve">4. Environmental Factors Affecting Carpenter Work in Japan Osaka</w:t>
      </w:r>
    </w:p>
    <w:p>
      <w:pPr>
        <w:pStyle w:val="FirstParagraph"/>
      </w:pPr>
      <w:r>
        <w:t xml:space="preserve">The climate of Japan Osaka is characterized by hot, humid summers and mild winters. This moisture variability poses a significant threat to wooden integrity. The data collected indicates that wood moisture content can fluctuate by up to 5% between summer and winter seasons. For a Carpenter, this means that all timber used in construction must be properly acclimatized before installation.</w:t>
      </w:r>
    </w:p>
    <w:p>
      <w:pPr>
        <w:pStyle w:val="BodyText"/>
      </w:pPr>
      <w:r>
        <w:t xml:space="preserve">Failure to account for these environmental shifts often leads to warping, cracking, or joint failure. In our tests, untreated Sugi exhibited significant shrinkage when moved from the humid outdoors to the air-conditioned indoors common in Osaka offices. Therefore, the laboratory recommends that any Carpenter working in this region utilize kiln-dried lumber with a moisture content stabilized at 12% prior to fabrication.</w:t>
      </w:r>
    </w:p>
    <w:bookmarkEnd w:id="24"/>
    <w:bookmarkStart w:id="25" w:name="structural-and-seismic-considerations"/>
    <w:p>
      <w:pPr>
        <w:pStyle w:val="Heading2"/>
      </w:pPr>
      <w:r>
        <w:t xml:space="preserve">5. Structural and Seismic Considerations</w:t>
      </w:r>
    </w:p>
    <w:p>
      <w:pPr>
        <w:pStyle w:val="FirstParagraph"/>
      </w:pPr>
      <w:r>
        <w:t xml:space="preserve">JAPAN is located on the Pacific Ring of Fire, and Osaka is no exception to seismic risks. Traditional Japanese carpentry relied heavily on flexible wooden frames that could sway during earthquakes without collapsing. Modern regulations in Japan Osaka require strict adherence to seismic reinforcement standards.</w:t>
      </w:r>
    </w:p>
    <w:p>
      <w:pPr>
        <w:pStyle w:val="BodyText"/>
      </w:pPr>
      <w:r>
        <w:t xml:space="preserve">The evaluation found that a skilled Carpenter must integrate traditional flexibility with modern metal connectors (often hidden behind plaster or wood veneer) to satisfy safety inspections while maintaining aesthetic purity. The report notes a growing trend of "hybrid joinery," where CNC-cut precision joints are reinforced with steel plates internally. This ensures that the Carpenter can deliver structures that are both visually authentic to Japanese heritage and compliant with contemporary seismic engineering.</w:t>
      </w:r>
    </w:p>
    <w:bookmarkEnd w:id="25"/>
    <w:bookmarkStart w:id="26" w:name="material-sourcing-and-sustainability"/>
    <w:p>
      <w:pPr>
        <w:pStyle w:val="Heading2"/>
      </w:pPr>
      <w:r>
        <w:t xml:space="preserve">6. Material Sourcing and Sustainability</w:t>
      </w:r>
    </w:p>
    <w:p>
      <w:pPr>
        <w:pStyle w:val="FirstParagraph"/>
      </w:pPr>
      <w:r>
        <w:t xml:space="preserve">Sustainability is becoming a paramount concern in Japan Osaka’s construction industry. The laboratory tested several wood sources commonly used by local Carpenters. Reclaimed wood from demolished Showa-era buildings is highly prized for its stability and historical value, but it requires extensive de-nailing and inspection.</w:t>
      </w:r>
    </w:p>
    <w:p>
      <w:pPr>
        <w:pStyle w:val="BodyText"/>
      </w:pPr>
      <w:r>
        <w:t xml:space="preserve">The report highlights that importation of exotic woods is discouraged in favor of domestic species. The use of Sugi (Japanese Cedar) and Hinoki (Japanese Cypress) supports the local forestry economy and ensures better compatibility with the local climate. Carpenters are advised to partner with suppliers who provide Chain of Custody documentation to verify sustainable harvesting practices.</w:t>
      </w:r>
    </w:p>
    <w:bookmarkEnd w:id="26"/>
    <w:bookmarkStart w:id="27" w:name="Xf45cbdd1f6e2c5cd06465534a983ac6bd01901e"/>
    <w:p>
      <w:pPr>
        <w:pStyle w:val="Heading2"/>
      </w:pPr>
      <w:r>
        <w:t xml:space="preserve">7. Skill Assessment: Precision vs. Adaptability</w:t>
      </w:r>
    </w:p>
    <w:p>
      <w:pPr>
        <w:pStyle w:val="FirstParagraph"/>
      </w:pPr>
      <w:r>
        <w:t xml:space="preserve">In Japan Osaka, the definition of a master Carpenter is evolving. While hand-tool proficiency remains respected for restoration work, efficiency in commercial projects drives the need for digital literacy. The assessment revealed that 80% of new carpentry jobs in central Osaka require the ability to read CAD drawings and operate computerized routers.</w:t>
      </w:r>
    </w:p>
    <w:p>
      <w:pPr>
        <w:pStyle w:val="BodyText"/>
      </w:pPr>
      <w:r>
        <w:t xml:space="preserve">However, technical automation cannot replace the nuance required for traditional aesthetics. A Carpenter must possess "te-gana" (hand skills) to finish surfaces by hand, as machine marks can sometimes detract from the organic feel desired in Japanese interiors. The ideal candidate is a hybrid craftsman who respects tradition but leverages technology for precision and speed.</w:t>
      </w:r>
    </w:p>
    <w:bookmarkEnd w:id="27"/>
    <w:bookmarkStart w:id="28" w:name="safety-and-regulatory-compliance"/>
    <w:p>
      <w:pPr>
        <w:pStyle w:val="Heading2"/>
      </w:pPr>
      <w:r>
        <w:t xml:space="preserve">8. Safety and Regulatory Compliance</w:t>
      </w:r>
    </w:p>
    <w:p>
      <w:pPr>
        <w:pStyle w:val="FirstParagraph"/>
      </w:pPr>
      <w:r>
        <w:t xml:space="preserve">Safety protocols in Japan Osaka are stringent. Dust extraction systems are mandatory due to strict health regulations regarding silica dust, which is prevalent when working with certain composite woods. Furthermore, noise pollution regulations in dense urban areas of Osaka limit the hours during which power tools can be used. A professional Carpenter must plan workflows to minimize disruption to neighboring businesses and residents.</w:t>
      </w:r>
    </w:p>
    <w:bookmarkEnd w:id="28"/>
    <w:bookmarkStart w:id="29" w:name="conclusion"/>
    <w:p>
      <w:pPr>
        <w:pStyle w:val="Heading2"/>
      </w:pPr>
      <w:r>
        <w:t xml:space="preserve">9. Conclusion</w:t>
      </w:r>
    </w:p>
    <w:p>
      <w:pPr>
        <w:pStyle w:val="FirstParagraph"/>
      </w:pPr>
      <w:r>
        <w:t xml:space="preserve">The laboratory concludes that carpentry in Japan Osaka is a discipline requiring a delicate balance between heritage preservation and modern technological integration. The high humidity of the region demands rigorous material preparation, while seismic requirements necessitate innovative structural solutions. A Carpenter operating in this environment must be adaptable, culturally aware, and technically proficient.</w:t>
      </w:r>
    </w:p>
    <w:p>
      <w:pPr>
        <w:pStyle w:val="BodyText"/>
      </w:pPr>
      <w:r>
        <w:t xml:space="preserve">This report serves as a foundational document for future training programs and quality assurance checks in the Osaka region. By adhering to these standards, Carpenters can ensure the longevity, safety, and aesthetic beauty of wooden structures throughout Japan Osaka.</w:t>
      </w:r>
    </w:p>
    <w:bookmarkEnd w:id="29"/>
    <w:bookmarkStart w:id="30" w:name="recommendations"/>
    <w:p>
      <w:pPr>
        <w:pStyle w:val="Heading2"/>
      </w:pPr>
      <w:r>
        <w:t xml:space="preserve">10. Recommendations</w:t>
      </w:r>
    </w:p>
    <w:p>
      <w:pPr>
        <w:numPr>
          <w:ilvl w:val="0"/>
          <w:numId w:val="1001"/>
        </w:numPr>
        <w:pStyle w:val="Compact"/>
      </w:pPr>
      <w:r>
        <w:t xml:space="preserve">All wood used in Japan Osaka projects must be acclimatized to a 12% moisture content.</w:t>
      </w:r>
    </w:p>
    <w:p>
      <w:pPr>
        <w:numPr>
          <w:ilvl w:val="0"/>
          <w:numId w:val="1001"/>
        </w:numPr>
        <w:pStyle w:val="Compact"/>
      </w:pPr>
      <w:r>
        <w:t xml:space="preserve">Carpenters should undergo training on hybrid joinery techniques combining traditional methods with modern seismic reinforcements.</w:t>
      </w:r>
    </w:p>
    <w:p>
      <w:pPr>
        <w:numPr>
          <w:ilvl w:val="0"/>
          <w:numId w:val="1001"/>
        </w:numPr>
        <w:pStyle w:val="Compact"/>
      </w:pPr>
      <w:r>
        <w:t xml:space="preserve">Sourcing of domestic Sugi and Hinoki is strongly recommended to ensure environmental compatibility and cultural relevance.</w:t>
      </w:r>
    </w:p>
    <w:p>
      <w:pPr>
        <w:numPr>
          <w:ilvl w:val="0"/>
          <w:numId w:val="1001"/>
        </w:numPr>
        <w:pStyle w:val="Compact"/>
      </w:pPr>
      <w:r>
        <w:t xml:space="preserve">Digital literacy (CAD/CNC) is now a prerequisite for professional practice in the Osaka metropolitan area.</w:t>
      </w:r>
    </w:p>
    <w:p>
      <w:pPr>
        <w:pStyle w:val="FirstParagraph"/>
      </w:pPr>
      <w:r>
        <w:br/>
      </w:r>
      <w:r>
        <w:br/>
      </w:r>
    </w:p>
    <w:p>
      <w:pPr>
        <w:pStyle w:val="BodyText"/>
      </w:pPr>
      <w:r>
        <w:rPr>
          <w:iCs/>
          <w:i/>
        </w:rPr>
        <w:t xml:space="preserve">This Lab Report was generated by the Osaka Institute of Woodcraft &amp; Structural Integrity. All data regarding Carpenter performance and environmental conditions in Japan Osaka are confidential and intended for authorized personnel only.</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Carpentry Technical Evaluation in Japan Osaka</dc:title>
  <dc:creator/>
  <dc:language>en</dc:language>
  <cp:keywords/>
  <dcterms:created xsi:type="dcterms:W3CDTF">2026-07-29T06:50:19Z</dcterms:created>
  <dcterms:modified xsi:type="dcterms:W3CDTF">2026-07-29T06:50:19Z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