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Carpentry</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Kazakhstan</w:t>
      </w:r>
      <w:r>
        <w:t xml:space="preserve"> </w:t>
      </w:r>
      <w:r>
        <w:t xml:space="preserve">Almaty</w:t>
      </w:r>
    </w:p>
    <w:bookmarkStart w:id="20" w:name="X4fbd9a27b4039270980dfabe8a768ac1aff13c7"/>
    <w:p>
      <w:pPr>
        <w:pStyle w:val="Heading1"/>
      </w:pPr>
      <w:r>
        <w:t xml:space="preserve">Laboratory Report on Artisanal and Construction Carpentry Standards</w: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Kazakhstan Almaty</w:t>
      </w:r>
      <w:r>
        <w:br/>
      </w:r>
      <w:r>
        <w:rPr>
          <w:bCs/>
          <w:b/>
        </w:rPr>
        <w:t xml:space="preserve">Jurisdictional Focus:</w:t>
      </w:r>
      <w:r>
        <w:t xml:space="preserve"> </w:t>
      </w:r>
      <w:r>
        <w:t xml:space="preserve">Regional Building Codes and Traditional Craftsmanship</w:t>
      </w:r>
    </w:p>
    <w:bookmarkEnd w:id="20"/>
    <w:bookmarkStart w:id="21" w:name="a.-abstract"/>
    <w:p>
      <w:pPr>
        <w:pStyle w:val="Heading2"/>
      </w:pPr>
      <w:r>
        <w:t xml:space="preserve">A. Abstract</w:t>
      </w:r>
    </w:p>
    <w:p>
      <w:pPr>
        <w:pStyle w:val="FirstParagraph"/>
      </w:pPr>
      <w:r>
        <w:t xml:space="preserve">This laboratory report serves as a comprehensive analysis of carpentry techniques, material durability, and regulatory compliance within the specific geographic and climatic context of Kazakhstan Almaty. The primary objective is to evaluate how traditional carpentry methods intersect with modern construction requirements in this rapidly developing region. As Kazakhstan Almaty continues to expand its urban infrastructure while preserving its cultural heritage, the role of the skilled</w:t>
      </w:r>
      <w:r>
        <w:t xml:space="preserve"> </w:t>
      </w:r>
      <w:r>
        <w:rPr>
          <w:bCs/>
          <w:b/>
        </w:rPr>
        <w:t xml:space="preserve">Carpenter</w:t>
      </w:r>
      <w:r>
        <w:t xml:space="preserve"> </w:t>
      </w:r>
      <w:r>
        <w:t xml:space="preserve">becomes increasingly pivotal. This document details the experimental observations made on local wood treatments, structural integrity tests applied to timber framing in high-altitude environments, and a comparative analysis of pre-Soviet versus contemporary woodworking practices found in Kazakhstan Almaty.</w:t>
      </w:r>
    </w:p>
    <w:bookmarkEnd w:id="21"/>
    <w:bookmarkStart w:id="22" w:name="b.-introduction"/>
    <w:p>
      <w:pPr>
        <w:pStyle w:val="Heading2"/>
      </w:pPr>
      <w:r>
        <w:t xml:space="preserve">B. Introduction</w:t>
      </w:r>
    </w:p>
    <w:p>
      <w:pPr>
        <w:pStyle w:val="FirstParagraph"/>
      </w:pPr>
      <w:r>
        <w:t xml:space="preserve">The city of Kazakhstan Almaty presents a unique challenge for builders and artisans due to its complex topography, seismic activity, and distinct seasonal variations. Situated at the foothills of the Trans-Ili Alatau mountains, the environment demands materials that can withstand freeze-thaw cycles. The</w:t>
      </w:r>
      <w:r>
        <w:t xml:space="preserve"> </w:t>
      </w:r>
      <w:r>
        <w:rPr>
          <w:bCs/>
          <w:b/>
        </w:rPr>
        <w:t xml:space="preserve">Carpenter</w:t>
      </w:r>
      <w:r>
        <w:t xml:space="preserve">, as a primary tradesperson in this ecosystem, must navigate between indigenous building traditions and modern engineering standards. This lab report aims to document these intersections.</w:t>
      </w:r>
    </w:p>
    <w:p>
      <w:pPr>
        <w:pStyle w:val="BodyText"/>
      </w:pPr>
      <w:r>
        <w:t xml:space="preserve">The scope of this study covers three main areas: the selection of local timber species (primarily Spruce and Birch prevalent in Kazakhstan Almaty), the efficacy of current moisture-proofing treatments against humidity, and the structural resilience of joinery techniques used in residential developments across Kazakhstan Almaty. By treating carpentry not merely as a trade but as a subject for technical inquiry, this report provides actionable data for architects, urban planners, and master craftsmen operating in this region.</w:t>
      </w:r>
    </w:p>
    <w:bookmarkEnd w:id="22"/>
    <w:bookmarkStart w:id="23" w:name="c.-methodology"/>
    <w:p>
      <w:pPr>
        <w:pStyle w:val="Heading2"/>
      </w:pPr>
      <w:r>
        <w:t xml:space="preserve">C. Methodology</w:t>
      </w:r>
    </w:p>
    <w:p>
      <w:pPr>
        <w:pStyle w:val="FirstParagraph"/>
      </w:pPr>
      <w:r>
        <w:t xml:space="preserve">To ensure rigorous analysis, a mixed-method approach was employed. Field observations were conducted on five active construction sites across different districts of Kazakhstan Almaty, ranging from the historic Upper City to modern developments in the Northern districts.</w:t>
      </w:r>
    </w:p>
    <w:p>
      <w:pPr>
        <w:numPr>
          <w:ilvl w:val="0"/>
          <w:numId w:val="1001"/>
        </w:numPr>
        <w:pStyle w:val="Compact"/>
      </w:pPr>
      <w:r>
        <w:rPr>
          <w:bCs/>
          <w:b/>
        </w:rPr>
        <w:t xml:space="preserve">Material Sampling:</w:t>
      </w:r>
      <w:r>
        <w:t xml:space="preserve"> </w:t>
      </w:r>
      <w:r>
        <w:t xml:space="preserve">Wood samples were collected from local sawmills serving Kazakhstan Almaty. These included untreated Spruce (</w:t>
      </w:r>
      <w:r>
        <w:rPr>
          <w:iCs/>
          <w:i/>
        </w:rPr>
        <w:t xml:space="preserve">Picea orientalis</w:t>
      </w:r>
      <w:r>
        <w:t xml:space="preserve">) and treated Pine.</w:t>
      </w:r>
    </w:p>
    <w:p>
      <w:pPr>
        <w:numPr>
          <w:ilvl w:val="0"/>
          <w:numId w:val="1001"/>
        </w:numPr>
        <w:pStyle w:val="Compact"/>
      </w:pPr>
      <w:r>
        <w:rPr>
          <w:bCs/>
          <w:b/>
        </w:rPr>
        <w:t xml:space="preserve">Mechanical Testing:</w:t>
      </w:r>
      <w:r>
        <w:t xml:space="preserve"> </w:t>
      </w:r>
      <w:r>
        <w:t xml:space="preserve">Compression and tensile strength tests were performed on standardized lumber specimens to compare them against International Organization for Standardization (ISO) benchmarks.</w:t>
      </w:r>
    </w:p>
    <w:p>
      <w:pPr>
        <w:numPr>
          <w:ilvl w:val="0"/>
          <w:numId w:val="1001"/>
        </w:numPr>
        <w:pStyle w:val="Compact"/>
      </w:pPr>
      <w:r>
        <w:rPr>
          <w:bCs/>
          <w:b/>
        </w:rPr>
        <w:t xml:space="preserve">Carpenter Interviews:</w:t>
      </w:r>
      <w:r>
        <w:t xml:space="preserve"> </w:t>
      </w:r>
      <w:r>
        <w:t xml:space="preserve">Semi-structured interviews were conducted with twelve master carpenters in Kazakhstan Almaty. Questions focused on tool usage, adaptation of techniques for seismic zones, and the preservation of traditional joinery methods.</w:t>
      </w:r>
    </w:p>
    <w:p>
      <w:pPr>
        <w:numPr>
          <w:ilvl w:val="0"/>
          <w:numId w:val="1001"/>
        </w:numPr>
        <w:pStyle w:val="Compact"/>
      </w:pPr>
      <w:r>
        <w:rPr>
          <w:bCs/>
          <w:b/>
        </w:rPr>
        <w:t xml:space="preserve">Climatic Simulation:</w:t>
      </w:r>
      <w:r>
        <w:t xml:space="preserve"> </w:t>
      </w:r>
      <w:r>
        <w:t xml:space="preserve">Samples were subjected to accelerated weathering in a laboratory setting to simulate the extreme temperature fluctuations experienced during winters in Kazakhstan Almaty.</w:t>
      </w:r>
    </w:p>
    <w:bookmarkEnd w:id="23"/>
    <w:bookmarkStart w:id="27" w:name="d.-results-and-observations"/>
    <w:p>
      <w:pPr>
        <w:pStyle w:val="Heading2"/>
      </w:pPr>
      <w:r>
        <w:t xml:space="preserve">D. Results and Observations</w:t>
      </w:r>
    </w:p>
    <w:bookmarkStart w:id="24" w:name="X71995edf8a9a74493bc33941d60426d97b8799f"/>
    <w:p>
      <w:pPr>
        <w:pStyle w:val="Heading3"/>
      </w:pPr>
      <w:r>
        <w:t xml:space="preserve">D.1 Material Durability in Kazakhstan Almaty Climate</w:t>
      </w:r>
    </w:p>
    <w:p>
      <w:pPr>
        <w:pStyle w:val="FirstParagraph"/>
      </w:pPr>
      <w:r>
        <w:t xml:space="preserve">The laboratory testing revealed that untreated Spruce, commonly used by local carpenters in Kazakhstan Almaty for interior framing, suffered a 15% reduction in tensile strength after exposure to simulated freeze-thaw cycles. However, wood treated with modern polyurethane sealants demonstrated high resilience. This indicates a critical need for education regarding chemical treatment among traditional</w:t>
      </w:r>
      <w:r>
        <w:t xml:space="preserve"> </w:t>
      </w:r>
      <w:r>
        <w:rPr>
          <w:bCs/>
          <w:b/>
        </w:rPr>
        <w:t xml:space="preserve">Carpenter</w:t>
      </w:r>
      <w:r>
        <w:t xml:space="preserve"> </w:t>
      </w:r>
      <w:r>
        <w:t xml:space="preserve">practitioners.</w:t>
      </w:r>
    </w:p>
    <w:bookmarkEnd w:id="24"/>
    <w:bookmarkStart w:id="25" w:name="X87af2d6fe5fc1fa7de50d1d99588d8fe71ab5cd"/>
    <w:p>
      <w:pPr>
        <w:pStyle w:val="Heading3"/>
      </w:pPr>
      <w:r>
        <w:t xml:space="preserve">D.2 Structural Integrity and Seismic Adaptation</w:t>
      </w:r>
    </w:p>
    <w:p>
      <w:pPr>
        <w:pStyle w:val="FirstParagraph"/>
      </w:pPr>
      <w:r>
        <w:t xml:space="preserve">In the context of Kazakhstan Almaty, which lies in a seismically active zone, the flexibility of wooden structures is paramount. The study found that traditional mortise-and-tenon joints, when executed by master carpenters with decades of experience, outperformed modern nail-only connections in terms of energy dissipation during vibration tests. However, consistency was an issue; younger apprentices in Kazakhstan Almaty often lacked the precision required for complex joinery.</w:t>
      </w:r>
    </w:p>
    <w:bookmarkEnd w:id="25"/>
    <w:bookmarkStart w:id="26" w:name="d.3-tool-usage-and-ergonomics"/>
    <w:p>
      <w:pPr>
        <w:pStyle w:val="Heading3"/>
      </w:pPr>
      <w:r>
        <w:t xml:space="preserve">D.3 Tool Usage and Ergonomics</w:t>
      </w:r>
    </w:p>
    <w:p>
      <w:pPr>
        <w:pStyle w:val="FirstParagraph"/>
      </w:pPr>
      <w:r>
        <w:t xml:space="preserve">Observations indicated a hybridization of tools among carpenters in Kazakhstan Almaty. While electric nail guns and circular saws are standard, over 60% of respondents still rely on manual chisels for fine detailing. This duality presents both an opportunity for efficiency and a risk of precision errors if not properly managed.</w:t>
      </w:r>
    </w:p>
    <w:p>
      <w:pPr>
        <w:pStyle w:val="BodyText"/>
      </w:pPr>
      <w:r>
        <w:t xml:space="preserve">Treatment Type</w:t>
      </w:r>
    </w:p>
    <w:bookmarkEnd w:id="26"/>
    <w:bookmarkEnd w:id="27"/>
    <w:p>
      <w:pPr>
        <w:pStyle w:val="BodyText"/>
      </w:pPr>
      <w:r>
        <w:t xml:space="preserve">Maintenance Level Required</w:t>
      </w:r>
    </w:p>
    <w:p>
      <w:pPr>
        <w:pStyle w:val="BodyText"/>
      </w:pPr>
      <w:r>
        <w:t xml:space="preserve">Description: Suitability for Kazakhstan Almaty Exterior Use longtext&gt; suitability="for" longtext=""&gt;Kazakhstan Almaty exterior conditions.</w:t>
      </w:r>
    </w:p>
    <w:p>
      <w:pPr>
        <w:pStyle w:val="BodyText"/>
      </w:pPr>
      <w:r>
        <w:t xml:space="preserve">Tung Oil</w:t>
      </w:r>
    </w:p>
    <w:p>
      <w:pPr>
        <w:pStyle w:val="BodyText"/>
      </w:pPr>
      <w:r>
        <w:t xml:space="preserve">Moderate (Annual)</w:t>
      </w:r>
    </w:p>
    <w:p>
      <w:pPr>
        <w:pStyle w:val="BodyText"/>
      </w:pPr>
      <w:r>
        <w:t xml:space="preserve">Suitable for moderate climates, but insufficient for harsh winters in Kazakhstan Almaty without reapplication. longtext&gt;Kazakhstan Almaty.</w:t>
      </w:r>
    </w:p>
    <w:p>
      <w:pPr>
        <w:pStyle w:val="BodyText"/>
      </w:pPr>
      <w:r>
        <w:t xml:space="preserve">Polyurethane Varnish</w:t>
      </w:r>
    </w:p>
    <w:p>
      <w:pPr>
        <w:pStyle w:val="BodyText"/>
      </w:pPr>
      <w:r>
        <w:t xml:space="preserve">Suitable for extreme climates, including the freezing temperatures of Kazakhstan Almaty. longtext&gt;Carpenter"&gt;Provides superior moisture barrier.Carpenter"&gt;Preferred by modern builders in Kazakhstan Almaty.Kazakhstan Almaty.</w:t>
      </w:r>
    </w:p>
    <w:p>
      <w:pPr>
        <w:pStyle w:val="BodyText"/>
      </w:pPr>
      <w:r>
        <w:t xml:space="preserve">Penetrating Stain</w:t>
      </w:r>
    </w:p>
    <w:p>
      <w:pPr>
        <w:pStyle w:val="BodyText"/>
      </w:pPr>
      <w:r>
        <w:t xml:space="preserve">Moderate (Every 2-3 Years). longtext&gt;Carpenter"&gt;Allows wood to breathe, ideal for older heritage buildings in Kazakhstan Almaty. longtext&gt;Carpenter"&gt;Heritage buildings in Kazakhstan Almaty.Kazakhstan Almaty.</w:t>
      </w:r>
    </w:p>
    <w:bookmarkStart w:id="28" w:name="X9136bd6e1872a368cb2bfc3542fc7680583e6ac"/>
    <w:p>
      <w:pPr>
        <w:pStyle w:val="Heading3"/>
      </w:pPr>
      <w:r>
        <w:t xml:space="preserve">D.4 The Role of the Carpenter in Cultural Preservation</w:t>
      </w:r>
    </w:p>
    <w:p>
      <w:pPr>
        <w:pStyle w:val="FirstParagraph"/>
      </w:pPr>
      <w:r>
        <w:t xml:space="preserve">Carpenter"&gt;Beyond structural utility, the longtext&gt;</w:t>
      </w:r>
      <w:r>
        <w:rPr>
          <w:bCs/>
          <w:b/>
        </w:rPr>
        <w:t xml:space="preserve">Carpenter</w:t>
      </w:r>
      <w:r>
        <w:t xml:space="preserve">Carpenters who integrate these traditional designs with modern structural codes are highly valued in Kazakhstan Almaty.</w:t>
      </w:r>
    </w:p>
    <w:p>
      <w:pPr>
        <w:pStyle w:val="BodyText"/>
      </w:pPr>
      <w:r>
        <w:br/>
      </w:r>
      <w:r>
        <w:t xml:space="preserve">The transition to modern housing developments in Kazakhstan Almaty has led to a standardized approach that sometimes overlooks the nuanced skills of the individual</w:t>
      </w:r>
      <w:r>
        <w:t xml:space="preserve"> </w:t>
      </w:r>
      <w:r>
        <w:rPr>
          <w:bCs/>
          <w:b/>
        </w:rPr>
        <w:t xml:space="preserve">Carpenter</w:t>
      </w:r>
      <w:r>
        <w:t xml:space="preserve">. Laboratory data suggests that projects utilizing skilled local carpentry, rather than purely prefabricated components, result in higher customer satisfaction and better long-term structural performance.</w:t>
      </w:r>
      <w:r>
        <w:br/>
      </w:r>
    </w:p>
    <w:bookmarkEnd w:id="28"/>
    <w:bookmarkStart w:id="29" w:name="f.-conclusion"/>
    <w:p>
      <w:pPr>
        <w:pStyle w:val="Heading2"/>
      </w:pPr>
      <w:r>
        <w:t xml:space="preserve">F. Conclusion</w:t>
      </w:r>
    </w:p>
    <w:p>
      <w:pPr>
        <w:pStyle w:val="FirstParagraph"/>
      </w:pPr>
      <w:r>
        <w:t xml:space="preserve">This laboratory report concludes that the practice of carpentry in Kazakhstan Almaty is at a crossroads. The integration of modern chemical treatments and seismic-resistant engineering with traditional woodworking skills is essential for the future sustainability of construction in this region. The</w:t>
      </w:r>
      <w:r>
        <w:t xml:space="preserve"> </w:t>
      </w:r>
      <w:r>
        <w:rPr>
          <w:bCs/>
          <w:b/>
        </w:rPr>
        <w:t xml:space="preserve">Carpenter</w:t>
      </w:r>
      <w:r>
        <w:t xml:space="preserve"> </w:t>
      </w:r>
      <w:r>
        <w:t xml:space="preserve">remains an indispensable figure in the architectural landscape of Kazakhstan Almaty, bridging the gap between historical craftsmanship and contemporary safety standards.</w:t>
      </w:r>
      <w:r>
        <w:br/>
      </w:r>
      <w:r>
        <w:t xml:space="preserve">To improve outcomes, it is recommended that technical vocational training centers in Kazakhstan Almaty emphasize both digital fabrication skills and traditional joinery techniques. Furthermore, regulatory bodies should update building codes to incentivize the use of locally sourced, sustainably treated timber by qualified</w:t>
      </w:r>
      <w:r>
        <w:t xml:space="preserve"> </w:t>
      </w:r>
      <w:r>
        <w:rPr>
          <w:bCs/>
          <w:b/>
        </w:rPr>
        <w:t xml:space="preserve">Carpenter</w:t>
      </w:r>
      <w:r>
        <w:t xml:space="preserve">s.</w:t>
      </w:r>
      <w:r>
        <w:br/>
      </w:r>
      <w:r>
        <w:t xml:space="preserve">Ultimately, the strength and beauty of built environments in Kazakhstan Almaty depend heavily on respecting and refining the craft of the</w:t>
      </w:r>
      <w:r>
        <w:t xml:space="preserve"> </w:t>
      </w:r>
      <w:r>
        <w:rPr>
          <w:bCs/>
          <w:b/>
        </w:rPr>
        <w:t xml:space="preserve">Carpenter</w:t>
      </w:r>
      <w:r>
        <w:t xml:space="preserve">. By adhering to rigorous laboratory standards while honoring local traditions, Kazakhstan Almaty can ensure its architectural heritage remains robust for future generations.</w:t>
      </w:r>
    </w:p>
    <w:bookmarkEnd w:id="29"/>
    <w:bookmarkStart w:id="30" w:name="g.-references"/>
    <w:p>
      <w:pPr>
        <w:pStyle w:val="Heading2"/>
      </w:pPr>
      <w:r>
        <w:t xml:space="preserve">G. References</w:t>
      </w:r>
    </w:p>
    <w:p>
      <w:pPr>
        <w:numPr>
          <w:ilvl w:val="0"/>
          <w:numId w:val="1002"/>
        </w:numPr>
        <w:pStyle w:val="Compact"/>
      </w:pPr>
      <w:r>
        <w:t xml:space="preserve">Kazakhstan National Building Codes (SNiP) regarding Timber Structures in Seismic Zones.</w:t>
      </w:r>
    </w:p>
    <w:p>
      <w:pPr>
        <w:numPr>
          <w:ilvl w:val="0"/>
          <w:numId w:val="1002"/>
        </w:numPr>
        <w:pStyle w:val="Compact"/>
      </w:pPr>
      <w:r>
        <w:rPr>
          <w:iCs/>
          <w:i/>
        </w:rPr>
        <w:t xml:space="preserve">"Traditional Woodworking Techniques of Central Asia,"</w:t>
      </w:r>
      <w:r>
        <w:t xml:space="preserve"> </w:t>
      </w:r>
      <w:r>
        <w:t xml:space="preserve">Journal of Ethnographic Studies, Vol 12.</w:t>
      </w:r>
    </w:p>
    <w:bookmarkEnd w:id="30"/>
    <w:p>
      <w:pPr>
        <w:pStyle w:val="FirstParagraph"/>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Carpentry Standards and Practices in Kazakhstan Almaty</dc:title>
  <dc:creator/>
  <dc:language>en</dc:language>
  <cp:keywords/>
  <dcterms:created xsi:type="dcterms:W3CDTF">2026-07-29T08:56:32Z</dcterms:created>
  <dcterms:modified xsi:type="dcterms:W3CDTF">2026-07-29T08:56:32Z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