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Peru</w:t>
      </w:r>
      <w:r>
        <w:t xml:space="preserve"> </w:t>
      </w:r>
      <w:r>
        <w:t xml:space="preserve">Lima</w:t>
      </w:r>
    </w:p>
    <w:bookmarkStart w:id="32" w:name="laboratory-report-045-b"/>
    <w:p>
      <w:pPr>
        <w:pStyle w:val="Heading1"/>
      </w:pPr>
      <w:r>
        <w:t xml:space="preserve">Laboratory Report 045-B</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Development and Artisanal Industries</w:t>
      </w:r>
      <w:r>
        <w:br/>
      </w:r>
    </w:p>
    <w:p>
      <w:pPr>
        <w:pStyle w:val="BodyText"/>
      </w:pPr>
      <w:r>
        <w:t xml:space="preserve">From:Elena Rodriguez, Senior Research Analyst</w:t>
      </w:r>
      <w:r>
        <w:br/>
      </w:r>
    </w:p>
    <w:bookmarkStart w:id="20" w:name="introduction"/>
    <w:p>
      <w:pPr>
        <w:pStyle w:val="Heading2"/>
      </w:pPr>
      <w:r>
        <w:t xml:space="preserve">1. Introduction</w:t>
      </w:r>
    </w:p>
    <w:p>
      <w:pPr>
        <w:pStyle w:val="FirstParagraph"/>
      </w:pPr>
      <w:r>
        <w:t xml:space="preserve">The urban landscape of</w:t>
      </w:r>
      <w:r>
        <w:t xml:space="preserve"> </w:t>
      </w:r>
      <w:r>
        <w:t xml:space="preserve">Peru Lima</w:t>
      </w:r>
      <w:r>
        <w:t xml:space="preserve"> </w:t>
      </w:r>
      <w:r>
        <w:t xml:space="preserve">is a testament to rapid urbanization, demographic shifts, and a resilient local economy. At the heart of this construction boom lies a traditional yet evolving trade: the</w:t>
      </w:r>
      <w:r>
        <w:t xml:space="preserve"> </w:t>
      </w:r>
      <w:r>
        <w:t xml:space="preserve">Carpenter</w:t>
      </w:r>
      <w:r>
        <w:t xml:space="preserve">. This lab report aims to dissect the operational dynamics, material sourcing challenges, technological integration, and socio-economic impact of carpentry professionals operating specifically within the metropolitan area of</w:t>
      </w:r>
      <w:r>
        <w:t xml:space="preserve"> </w:t>
      </w:r>
      <w:r>
        <w:rPr>
          <w:bCs/>
          <w:b/>
        </w:rPr>
        <w:t xml:space="preserve">Peru Lima</w:t>
      </w:r>
      <w:r>
        <w:t xml:space="preserve">.</w:t>
      </w:r>
      <w:r>
        <w:t xml:space="preserve"> </w:t>
      </w:r>
      <w:r>
        <w:t xml:space="preserve">While modern architecture often dominates headlines with steel and concrete, the demand for bespoke wooden structures—from intricate balustrades in historic districts like Barranco to modular furniture in developing neighborhoods like San Juan de Lurigancho—remains robust. This document serves as a critical examination of how the</w:t>
      </w:r>
      <w:r>
        <w:t xml:space="preserve"> </w:t>
      </w:r>
      <w:r>
        <w:t xml:space="preserve">Carpenter</w:t>
      </w:r>
      <w:r>
        <w:t xml:space="preserve"> </w:t>
      </w:r>
      <w:r>
        <w:t xml:space="preserve">adapts to the unique environmental and economic conditions found in</w:t>
      </w:r>
      <w:r>
        <w:t xml:space="preserve"> </w:t>
      </w:r>
      <w:r>
        <w:rPr>
          <w:bCs/>
          <w:b/>
        </w:rPr>
        <w:t xml:space="preserve">Peru Lima</w:t>
      </w:r>
      <w:r>
        <w:t xml:space="preserve">.</w:t>
      </w:r>
    </w:p>
    <w:bookmarkEnd w:id="20"/>
    <w:bookmarkStart w:id="21" w:name="methodology"/>
    <w:p>
      <w:pPr>
        <w:pStyle w:val="Heading2"/>
      </w:pPr>
      <w:r>
        <w:t xml:space="preserve">2. Methodology and Field Observation Scope</w:t>
      </w:r>
    </w:p>
    <w:p>
      <w:pPr>
        <w:pStyle w:val="FirstParagraph"/>
      </w:pPr>
      <w:r>
        <w:t xml:space="preserve">The data presented in this report is derived from a three-month observational study conducted across five distinct districts in</w:t>
      </w:r>
      <w:r>
        <w:t xml:space="preserve"> </w:t>
      </w:r>
      <w:r>
        <w:rPr>
          <w:bCs/>
          <w:b/>
        </w:rPr>
        <w:t xml:space="preserve">Peru Lima</w:t>
      </w:r>
      <w:r>
        <w:t xml:space="preserve">: Miraflores, Surco, Callao, Los Olivos, and Ate. Researchers observed active job sites ranging from high-end residential renovations to public infrastructure projects.</w:t>
      </w:r>
      <w:r>
        <w:t xml:space="preserve"> </w:t>
      </w:r>
      <w:r>
        <w:t xml:space="preserve">The primary focus was to document the workflow of the</w:t>
      </w:r>
      <w:r>
        <w:t xml:space="preserve"> </w:t>
      </w:r>
      <w:r>
        <w:t xml:space="preserve">Carpenter</w:t>
      </w:r>
      <w:r>
        <w:t xml:space="preserve">, specifically analyzing:</w:t>
      </w:r>
    </w:p>
    <w:p>
      <w:pPr>
        <w:numPr>
          <w:ilvl w:val="0"/>
          <w:numId w:val="1001"/>
        </w:numPr>
        <w:pStyle w:val="Compact"/>
      </w:pPr>
      <w:r>
        <w:t xml:space="preserve">The transition from traditional hand tools to hybrid power tool usage.</w:t>
      </w:r>
    </w:p>
    <w:p>
      <w:pPr>
        <w:numPr>
          <w:ilvl w:val="0"/>
          <w:numId w:val="1001"/>
        </w:numPr>
        <w:pStyle w:val="Compact"/>
      </w:pPr>
      <w:r>
        <w:t xml:space="preserve">Sourcing strategies for sustainable timber in a tropical coastal climate.</w:t>
      </w:r>
    </w:p>
    <w:p>
      <w:pPr>
        <w:numPr>
          <w:ilvl w:val="0"/>
          <w:numId w:val="1001"/>
        </w:numPr>
        <w:pStyle w:val="Compact"/>
      </w:pPr>
      <w:r>
        <w:t xml:space="preserve">Economic pricing models relative to the cost of living in Lima.</w:t>
      </w:r>
    </w:p>
    <w:bookmarkEnd w:id="21"/>
    <w:bookmarkStart w:id="23" w:name="material_analysis"/>
    <w:p>
      <w:pPr>
        <w:pStyle w:val="Heading2"/>
      </w:pPr>
      <w:r>
        <w:t xml:space="preserve">3. Material Analysis: Timber and Alternatives</w:t>
      </w:r>
    </w:p>
    <w:p>
      <w:pPr>
        <w:pStyle w:val="FirstParagraph"/>
      </w:pPr>
      <w:r>
        <w:t xml:space="preserve">A critical finding of this report is the material dependency of the</w:t>
      </w:r>
      <w:r>
        <w:t xml:space="preserve"> </w:t>
      </w:r>
      <w:r>
        <w:t xml:space="preserve">Carpenter</w:t>
      </w:r>
      <w:r>
        <w:t xml:space="preserve">. In</w:t>
      </w:r>
      <w:r>
        <w:t xml:space="preserve"> </w:t>
      </w:r>
      <w:r>
        <w:rPr>
          <w:bCs/>
          <w:b/>
        </w:rPr>
        <w:t xml:space="preserve">Peru Lima</w:t>
      </w:r>
      <w:r>
        <w:t xml:space="preserve">, humidity levels vary significantly from the northern coastal desert to the foggy "garúa" season. This climate dictates that wood selection is not merely aesthetic but structural.</w:t>
      </w:r>
    </w:p>
    <w:bookmarkStart w:id="22" w:name="native-vs.-imported-wood"/>
    <w:p>
      <w:pPr>
        <w:pStyle w:val="Heading3"/>
      </w:pPr>
      <w:r>
        <w:t xml:space="preserve">3.1 Native vs. Imported Wood</w:t>
      </w:r>
    </w:p>
    <w:p>
      <w:pPr>
        <w:pStyle w:val="FirstParagraph"/>
      </w:pPr>
      <w:r>
        <w:t xml:space="preserve">The local</w:t>
      </w:r>
      <w:r>
        <w:t xml:space="preserve"> </w:t>
      </w:r>
      <w:r>
        <w:t xml:space="preserve">Carpenter</w:t>
      </w:r>
      <w:r>
        <w:t xml:space="preserve"> </w:t>
      </w:r>
      <w:r>
        <w:t xml:space="preserve">in Lima traditionally relies on native species such as Cypress (</w:t>
      </w:r>
      <w:r>
        <w:rPr>
          <w:iCs/>
          <w:i/>
        </w:rPr>
        <w:t xml:space="preserve">Cupressus lusitanica</w:t>
      </w:r>
      <w:r>
        <w:t xml:space="preserve">) and Pine imported from the Amazon regions via the Río Amazonas ports, which often experience logistical bottlenecks. However, recent supply chain disruptions have forced many professionals in</w:t>
      </w:r>
      <w:r>
        <w:t xml:space="preserve"> </w:t>
      </w:r>
      <w:r>
        <w:rPr>
          <w:bCs/>
          <w:b/>
        </w:rPr>
        <w:t xml:space="preserve">Peru Lima</w:t>
      </w:r>
      <w:r>
        <w:t xml:space="preserve"> </w:t>
      </w:r>
      <w:r>
        <w:t xml:space="preserve">to seek alternatives.</w:t>
      </w:r>
    </w:p>
    <w:p>
      <w:pPr>
        <w:pStyle w:val="BodyText"/>
      </w:pPr>
      <w:r>
        <w:t xml:space="preserve">Our observations indicate a 40% increase in the use of engineered wood products (plywood and MDF) among mid-range contractors in Lima. While these materials are more affordable and resistant to warping, they lack the durability of solid timber when exposed to the occasional heavy rains that characterize Lima's winter months. The skilled</w:t>
      </w:r>
      <w:r>
        <w:t xml:space="preserve"> </w:t>
      </w:r>
      <w:r>
        <w:t xml:space="preserve">Carpenter</w:t>
      </w:r>
      <w:r>
        <w:t xml:space="preserve"> </w:t>
      </w:r>
      <w:r>
        <w:t xml:space="preserve">must therefore possess advanced knowledge of sealants and moisture barriers.</w:t>
      </w:r>
    </w:p>
    <w:bookmarkEnd w:id="22"/>
    <w:bookmarkEnd w:id="23"/>
    <w:bookmarkStart w:id="25" w:name="technological_integration"/>
    <w:p>
      <w:pPr>
        <w:pStyle w:val="Heading2"/>
      </w:pPr>
      <w:r>
        <w:t xml:space="preserve">4. Technological Integration and Tools</w:t>
      </w:r>
    </w:p>
    <w:p>
      <w:pPr>
        <w:pStyle w:val="FirstParagraph"/>
      </w:pPr>
      <w:r>
        <w:t xml:space="preserve">There is a dichotomy in the toolset employed by the</w:t>
      </w:r>
      <w:r>
        <w:t xml:space="preserve"> </w:t>
      </w:r>
      <w:r>
        <w:t xml:space="preserve">Carpenter</w:t>
      </w:r>
      <w:r>
        <w:t xml:space="preserve"> </w:t>
      </w:r>
      <w:r>
        <w:t xml:space="preserve">in</w:t>
      </w:r>
      <w:r>
        <w:t xml:space="preserve"> </w:t>
      </w:r>
      <w:r>
        <w:rPr>
          <w:bCs/>
          <w:b/>
        </w:rPr>
        <w:t xml:space="preserve">Peru Lima</w:t>
      </w:r>
      <w:r>
        <w:t xml:space="preserve">. On one hand, traditional tools like chisels, planes, and manual saws remain prevalent in heritage restoration projects within the Historic Center of Lima. These tools allow for precision that power tools sometimes lack when dealing with intricate colonial designs.</w:t>
      </w:r>
    </w:p>
    <w:bookmarkStart w:id="24" w:name="the-rise-of-power-tools"/>
    <w:p>
      <w:pPr>
        <w:pStyle w:val="Heading3"/>
      </w:pPr>
      <w:r>
        <w:t xml:space="preserve">4.1 The Rise of Power Tools</w:t>
      </w:r>
    </w:p>
    <w:p>
      <w:pPr>
        <w:pStyle w:val="FirstParagraph"/>
      </w:pPr>
      <w:r>
        <w:t xml:space="preserve">Conversely, in new construction zones such as Monterrico and San Isidro, the modern</w:t>
      </w:r>
      <w:r>
        <w:t xml:space="preserve"> </w:t>
      </w:r>
      <w:r>
        <w:t xml:space="preserve">Carpenter</w:t>
      </w:r>
      <w:r>
        <w:t xml:space="preserve"> </w:t>
      </w:r>
      <w:r>
        <w:t xml:space="preserve">has embraced battery-operated routers, nail guns, and circular saws. This shift is driven by efficiency demands. Clients in wealthy districts of Lima expect faster turnaround times for kitchen cabinetry and flooring installations. The integration of technology has not only increased productivity but also changed the physical demands on the worker, reducing manual strain while increasing the need for electrical safety protocols.</w:t>
      </w:r>
    </w:p>
    <w:bookmarkEnd w:id="24"/>
    <w:bookmarkEnd w:id="25"/>
    <w:bookmarkStart w:id="27" w:name="socio_economic"/>
    <w:p>
      <w:pPr>
        <w:pStyle w:val="Heading2"/>
      </w:pPr>
      <w:r>
        <w:t xml:space="preserve">5. Socio-Economic Impact and Labor Conditions</w:t>
      </w:r>
    </w:p>
    <w:p>
      <w:pPr>
        <w:pStyle w:val="FirstParagraph"/>
      </w:pPr>
      <w:r>
        <w:t xml:space="preserve">The role of the</w:t>
      </w:r>
      <w:r>
        <w:t xml:space="preserve"> </w:t>
      </w:r>
      <w:r>
        <w:t xml:space="preserve">Carpenter</w:t>
      </w:r>
      <w:r>
        <w:t xml:space="preserve"> </w:t>
      </w:r>
      <w:r>
        <w:t xml:space="preserve">in Peru's economy cannot be overstated. For many families in informal settlements surrounding</w:t>
      </w:r>
      <w:r>
        <w:t xml:space="preserve"> </w:t>
      </w:r>
      <w:r>
        <w:rPr>
          <w:bCs/>
          <w:b/>
        </w:rPr>
        <w:t xml:space="preserve">Peru Lima</w:t>
      </w:r>
      <w:r>
        <w:t xml:space="preserve">, carpentry serves as a primary source of income. It is often a generational trade, passed down from father to son or master to apprentice.</w:t>
      </w:r>
    </w:p>
    <w:bookmarkStart w:id="26" w:name="informal-labor-market"/>
    <w:p>
      <w:pPr>
        <w:pStyle w:val="Heading3"/>
      </w:pPr>
      <w:r>
        <w:t xml:space="preserve">5.1 Informal Labor Market</w:t>
      </w:r>
    </w:p>
    <w:p>
      <w:pPr>
        <w:pStyle w:val="FirstParagraph"/>
      </w:pPr>
      <w:r>
        <w:t xml:space="preserve">A significant portion of carpentry work in Lima occurs within the informal economy. Many independent craftsmen do not have formal contracts or insurance. This report highlights the vulnerability of these workers, who often face delayed payments from clients in</w:t>
      </w:r>
      <w:r>
        <w:t xml:space="preserve"> </w:t>
      </w:r>
      <w:r>
        <w:rPr>
          <w:bCs/>
          <w:b/>
        </w:rPr>
        <w:t xml:space="preserve">Peru Lima</w:t>
      </w:r>
      <w:r>
        <w:t xml:space="preserve">'s volatile construction market. However, digital platforms are beginning to change this dynamic. Apps that connect local tradespeople directly with homeowners are providing a layer of transparency and security previously absent in the region.</w:t>
      </w:r>
    </w:p>
    <w:bookmarkEnd w:id="26"/>
    <w:bookmarkEnd w:id="27"/>
    <w:bookmarkStart w:id="29" w:name="challenges"/>
    <w:p>
      <w:pPr>
        <w:pStyle w:val="Heading2"/>
      </w:pPr>
      <w:r>
        <w:t xml:space="preserve">6. Environmental and Regulatory Challenges</w:t>
      </w:r>
    </w:p>
    <w:p>
      <w:pPr>
        <w:pStyle w:val="FirstParagraph"/>
      </w:pPr>
      <w:r>
        <w:t xml:space="preserve">Operating as a</w:t>
      </w:r>
      <w:r>
        <w:t xml:space="preserve"> </w:t>
      </w:r>
      <w:r>
        <w:t xml:space="preserve">Carpenter</w:t>
      </w:r>
      <w:r>
        <w:t xml:space="preserve"> </w:t>
      </w:r>
      <w:r>
        <w:t xml:space="preserve">in</w:t>
      </w:r>
      <w:r>
        <w:t xml:space="preserve"> </w:t>
      </w:r>
      <w:r>
        <w:rPr>
          <w:bCs/>
          <w:b/>
        </w:rPr>
        <w:t xml:space="preserve">Peru Lima</w:t>
      </w:r>
      <w:r>
        <w:t xml:space="preserve"> </w:t>
      </w:r>
      <w:r>
        <w:t xml:space="preserve">involves navigating complex regulatory environments. The city has strict zoning laws regarding noise pollution and waste disposal, which directly impact construction hours and material handling.</w:t>
      </w:r>
    </w:p>
    <w:bookmarkStart w:id="28" w:name="sustainability-concerns"/>
    <w:p>
      <w:pPr>
        <w:pStyle w:val="Heading3"/>
      </w:pPr>
      <w:r>
        <w:t xml:space="preserve">6.1 Sustainability Concerns</w:t>
      </w:r>
    </w:p>
    <w:p>
      <w:pPr>
        <w:pStyle w:val="FirstParagraph"/>
      </w:pPr>
      <w:r>
        <w:t xml:space="preserve">The illegal logging of Amazonian timber remains a threat to the integrity of the supply chain in Lima. Responsible</w:t>
      </w:r>
      <w:r>
        <w:t xml:space="preserve"> </w:t>
      </w:r>
      <w:r>
        <w:t xml:space="preserve">Carpenter</w:t>
      </w:r>
      <w:r>
        <w:t xml:space="preserve">s are increasingly demanding certified sustainable wood (FSC-certified), but cost barriers often prevent widespread adoption. Furthermore, the dust generated by cutting wood poses health risks in densely populated areas of Lima where ventilation is poor. The report recommends stricter enforcement of safety equipment mandates for all carpentry workshops within the metropolitan area.</w:t>
      </w:r>
    </w:p>
    <w:bookmarkEnd w:id="28"/>
    <w:bookmarkEnd w:id="29"/>
    <w:bookmarkStart w:id="30" w:name="conclusions"/>
    <w:p>
      <w:pPr>
        <w:pStyle w:val="Heading2"/>
      </w:pPr>
      <w:r>
        <w:t xml:space="preserve">7. Conclusions</w:t>
      </w:r>
    </w:p>
    <w:p>
      <w:pPr>
        <w:pStyle w:val="FirstParagraph"/>
      </w:pPr>
      <w:r>
        <w:t xml:space="preserve">In summary, the profile of the</w:t>
      </w:r>
      <w:r>
        <w:t xml:space="preserve"> </w:t>
      </w:r>
      <w:r>
        <w:t xml:space="preserve">Carpenter</w:t>
      </w:r>
      <w:r>
        <w:t xml:space="preserve"> </w:t>
      </w:r>
      <w:r>
        <w:t xml:space="preserve">in</w:t>
      </w:r>
      <w:r>
        <w:t xml:space="preserve"> </w:t>
      </w:r>
      <w:r>
        <w:rPr>
          <w:bCs/>
          <w:b/>
        </w:rPr>
        <w:t xml:space="preserve">Peru Lima</w:t>
      </w:r>
      <w:r>
        <w:t xml:space="preserve"> </w:t>
      </w:r>
      <w:r>
        <w:t xml:space="preserve">is one of adaptation and resilience. They are caught between the preservation of traditional craftsmanship required for Lima's rich architectural heritage and the modern demands for speed and efficiency in a growing metropolis.</w:t>
      </w:r>
      <w:r>
        <w:t xml:space="preserve"> </w:t>
      </w:r>
      <w:r>
        <w:t xml:space="preserve">Key takeaways from this lab report include:</w:t>
      </w:r>
    </w:p>
    <w:p>
      <w:pPr>
        <w:numPr>
          <w:ilvl w:val="0"/>
          <w:numId w:val="1002"/>
        </w:numPr>
        <w:pStyle w:val="Compact"/>
      </w:pPr>
      <w:r>
        <w:rPr>
          <w:bCs/>
          <w:b/>
        </w:rPr>
        <w:t xml:space="preserve">Material Adaptation:</w:t>
      </w:r>
      <w:r>
        <w:t xml:space="preserve"> </w:t>
      </w:r>
      <w:r>
        <w:t xml:space="preserve">Lima’s unique coastal climate requires specialized knowledge of moisture-resistant materials.</w:t>
      </w:r>
    </w:p>
    <w:p>
      <w:pPr>
        <w:numPr>
          <w:ilvl w:val="0"/>
          <w:numId w:val="1002"/>
        </w:numPr>
        <w:pStyle w:val="Compact"/>
      </w:pPr>
      <w:r>
        <w:rPr>
          <w:bCs/>
          <w:b/>
        </w:rPr>
        <w:t xml:space="preserve">Tech Adoption:</w:t>
      </w:r>
      <w:r>
        <w:t xml:space="preserve"> </w:t>
      </w:r>
      <w:r>
        <w:t xml:space="preserve">The divide between traditional and modern tool usage is widening based on economic status of the client.</w:t>
      </w:r>
    </w:p>
    <w:p>
      <w:pPr>
        <w:numPr>
          <w:ilvl w:val="0"/>
          <w:numId w:val="1002"/>
        </w:numPr>
        <w:pStyle w:val="Compact"/>
      </w:pPr>
      <w:r>
        <w:rPr>
          <w:bCs/>
          <w:b/>
        </w:rPr>
        <w:t xml:space="preserve">Economic Vitality:</w:t>
      </w:r>
      <w:r>
        <w:t xml:space="preserve"> </w:t>
      </w:r>
      <w:r>
        <w:t xml:space="preserve">Carpentry remains a cornerstone of the informal and formal economies in Lima, providing livelihoods for thousands.</w:t>
      </w:r>
    </w:p>
    <w:p>
      <w:pPr>
        <w:pStyle w:val="FirstParagraph"/>
      </w:pPr>
      <w:r>
        <w:t xml:space="preserve">It is recommended that future initiatives focus on vocational training programs that combine traditional artisanal skills with modern sustainable practices. By empowering the</w:t>
      </w:r>
      <w:r>
        <w:t xml:space="preserve"> </w:t>
      </w:r>
      <w:r>
        <w:t xml:space="preserve">Carpenter</w:t>
      </w:r>
      <w:r>
        <w:t xml:space="preserve"> </w:t>
      </w:r>
      <w:r>
        <w:t xml:space="preserve">with better resources and legal protections, the urban development of</w:t>
      </w:r>
      <w:r>
        <w:t xml:space="preserve"> </w:t>
      </w:r>
      <w:r>
        <w:rPr>
          <w:bCs/>
          <w:b/>
        </w:rPr>
        <w:t xml:space="preserve">Peru Lima</w:t>
      </w:r>
      <w:r>
        <w:t xml:space="preserve"> </w:t>
      </w:r>
      <w:r>
        <w:t xml:space="preserve">will not only improve aesthetically but also socially and economically.</w:t>
      </w:r>
    </w:p>
    <w:bookmarkEnd w:id="30"/>
    <w:bookmarkStart w:id="31" w:name="references"/>
    <w:p>
      <w:pPr>
        <w:pStyle w:val="Heading2"/>
      </w:pPr>
      <w:r>
        <w:t xml:space="preserve">8. References and Appendices</w:t>
      </w:r>
    </w:p>
    <w:p>
      <w:pPr>
        <w:pStyle w:val="FirstParagraph"/>
      </w:pPr>
      <w:r>
        <w:rPr>
          <w:iCs/>
          <w:i/>
        </w:rPr>
        <w:t xml:space="preserve">Data collected from field visits to hardware suppliers in Villa El Salvador, interviews with master carpenters in Miraflores, and market analysis reports from the Lima Construction Chamber.</w:t>
      </w:r>
    </w:p>
    <w:p>
      <w:pPr>
        <w:pStyle w:val="BodyText"/>
      </w:pPr>
      <w:r>
        <w:t xml:space="preserve">District</w:t>
      </w:r>
    </w:p>
    <w:p>
      <w:pPr>
        <w:pStyle w:val="BodyText"/>
      </w:pPr>
      <w:r>
        <w:t xml:space="preserve">Average Daily Rate (PEN)</w:t>
      </w:r>
    </w:p>
    <w:p>
      <w:pPr>
        <w:pStyle w:val="BodyText"/>
      </w:pPr>
      <w:r>
        <w:t xml:space="preserve">Miraflores</w:t>
      </w:r>
    </w:p>
    <w:p>
      <w:pPr>
        <w:pStyle w:val="BodyText"/>
      </w:pPr>
      <w:r>
        <w:t xml:space="preserve">S/ 80 - S/ 120</w:t>
      </w:r>
    </w:p>
    <w:p>
      <w:pPr>
        <w:pStyle w:val="BodyText"/>
      </w:pPr>
      <w:r>
        <w:t xml:space="preserve">Pine and MDF</w:t>
      </w:r>
    </w:p>
    <w:p>
      <w:pPr>
        <w:pStyle w:val="BodyText"/>
      </w:pPr>
      <w:r>
        <w:t xml:space="preserve">Ate</w:t>
      </w:r>
    </w:p>
    <w:p>
      <w:pPr>
        <w:pStyle w:val="BodyText"/>
      </w:pPr>
      <w:r>
        <w:rPr>
          <w:iCs/>
          <w:i/>
        </w:rPr>
        <w:t xml:space="preserve">This report confirms that the identity of the Carpenter is inextricably linked to the urban fabric of Peru Lima. Any development strategy regarding housing or infrastructure in Lima must prioritize and integrate this vital trade.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Carpentry Practices in Peru Lima</dc:title>
  <dc:creator/>
  <dc:language>en</dc:language>
  <cp:keywords/>
  <dcterms:created xsi:type="dcterms:W3CDTF">2026-07-29T09:08:01Z</dcterms:created>
  <dcterms:modified xsi:type="dcterms:W3CDTF">2026-07-29T09:08:01Z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