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Craftsmanship</w:t>
      </w:r>
      <w:r>
        <w:t xml:space="preserve"> </w:t>
      </w:r>
      <w:r>
        <w:t xml:space="preserve">Analysis</w:t>
      </w:r>
      <w:r>
        <w:t xml:space="preserve"> </w:t>
      </w:r>
      <w:r>
        <w:t xml:space="preserve">of</w:t>
      </w:r>
      <w:r>
        <w:t xml:space="preserve"> </w:t>
      </w:r>
      <w:r>
        <w:t xml:space="preserve">Carpentry</w:t>
      </w:r>
      <w:r>
        <w:t xml:space="preserve"> </w:t>
      </w:r>
      <w:r>
        <w:t xml:space="preserve">Works</w:t>
      </w:r>
      <w:r>
        <w:t xml:space="preserve"> </w:t>
      </w:r>
      <w:r>
        <w:t xml:space="preserve">in</w:t>
      </w:r>
      <w:r>
        <w:t xml:space="preserve"> </w:t>
      </w:r>
      <w:r>
        <w:t xml:space="preserve">Saint</w:t>
      </w:r>
      <w:r>
        <w:t xml:space="preserve"> </w:t>
      </w:r>
      <w:r>
        <w:t xml:space="preserve">Petersburg,</w:t>
      </w:r>
      <w:r>
        <w:t xml:space="preserve"> </w:t>
      </w:r>
      <w:r>
        <w:t xml:space="preserve">Russia</w:t>
      </w:r>
    </w:p>
    <w:bookmarkStart w:id="31" w:name="Xa4c765da6e41b05f0b9ff56352cd7ab1f1f7d35"/>
    <w:p>
      <w:pPr>
        <w:pStyle w:val="Heading1"/>
      </w:pPr>
      <w:r>
        <w:t xml:space="preserve">Laboratory Report: Structural Integrity and Craftsmanship Analysis of Carpentry Works in Saint Petersburg, Russia</w:t>
      </w:r>
    </w:p>
    <w:p>
      <w:pPr>
        <w:pStyle w:val="FirstParagraph"/>
      </w:pPr>
      <w:r>
        <w:rPr>
          <w:bCs/>
          <w:b/>
        </w:rPr>
        <w:t xml:space="preserve">Date:</w:t>
      </w:r>
      <w:r>
        <w:t xml:space="preserve"> </w:t>
      </w:r>
      <w:r>
        <w:t xml:space="preserve">October 24, 2023</w:t>
      </w:r>
      <w:r>
        <w:br/>
      </w:r>
      <w:r>
        <w:rPr>
          <w:bCs/>
          <w:b/>
        </w:rPr>
        <w:t xml:space="preserve">ID Number:</w:t>
      </w:r>
      <w:r>
        <w:t xml:space="preserve">CARP-SPB-2023-X99</w:t>
      </w:r>
      <w:r>
        <w:br/>
      </w:r>
      <w:r>
        <w:rPr>
          <w:bCs/>
          <w:b/>
        </w:rPr>
        <w:t xml:space="preserve">Laboratory Location:</w:t>
      </w:r>
      <w:r>
        <w:t xml:space="preserve"> </w:t>
      </w:r>
      <w:r>
        <w:t xml:space="preserve">Institute of Construction Materials Science, Saint Petersburg, Russia</w:t>
      </w:r>
    </w:p>
    <w:bookmarkStart w:id="20" w:name="executive-summary"/>
    <w:p>
      <w:pPr>
        <w:pStyle w:val="Heading2"/>
      </w:pPr>
      <w:r>
        <w:t xml:space="preserve">1. Executive Summary</w:t>
      </w:r>
    </w:p>
    <w:p>
      <w:pPr>
        <w:pStyle w:val="FirstParagraph"/>
      </w:pPr>
      <w:r>
        <w:t xml:space="preserve">This laboratory report provides a comprehensive analysis of traditional and modern carpentry techniques utilized within the specific environmental context of</w:t>
      </w:r>
      <w:r>
        <w:t xml:space="preserve"> </w:t>
      </w:r>
      <w:r>
        <w:rPr>
          <w:bCs/>
          <w:b/>
        </w:rPr>
        <w:t xml:space="preserve">Russia</w:t>
      </w:r>
      <w:r>
        <w:t xml:space="preserve">, with a particular focus on the city of</w:t>
      </w:r>
      <w:r>
        <w:t xml:space="preserve"> </w:t>
      </w:r>
      <w:r>
        <w:rPr>
          <w:bCs/>
          <w:b/>
        </w:rPr>
        <w:t xml:space="preserve">Saint Petersburg</w:t>
      </w:r>
      <w:r>
        <w:t xml:space="preserve">. The primary objective was to evaluate the durability, aesthetic preservation, and structural integrity of wooden structures in an environment characterized by high humidity, freeze-thaw cycles, and significant historical architectural heritage. The findings indicate that while modern synthetic preservatives offer immediate protection against rot and insect infestation in</w:t>
      </w:r>
      <w:r>
        <w:t xml:space="preserve"> </w:t>
      </w:r>
      <w:r>
        <w:rPr>
          <w:bCs/>
          <w:b/>
        </w:rPr>
        <w:t xml:space="preserve">Saint Petersburg</w:t>
      </w:r>
      <w:r>
        <w:t xml:space="preserve">, traditional joinery methods employed by skilled</w:t>
      </w:r>
      <w:r>
        <w:t xml:space="preserve"> </w:t>
      </w:r>
      <w:r>
        <w:rPr>
          <w:bCs/>
          <w:b/>
        </w:rPr>
        <w:t xml:space="preserve">Carpenter</w:t>
      </w:r>
      <w:r>
        <w:t xml:space="preserve"> </w:t>
      </w:r>
      <w:r>
        <w:t xml:space="preserve">professionals provide superior long-term structural resilience. This document outlines the methodology, environmental variables, and critical observations regarding the application of carpentry arts in this northern Russian metropolis.</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Saint Petersburg</w:t>
      </w:r>
      <w:r>
        <w:t xml:space="preserve">, located on the Neva River delta in northwestern</w:t>
      </w:r>
      <w:r>
        <w:t xml:space="preserve"> </w:t>
      </w:r>
      <w:r>
        <w:rPr>
          <w:bCs/>
          <w:b/>
        </w:rPr>
        <w:t xml:space="preserve">Russia</w:t>
      </w:r>
      <w:r>
        <w:t xml:space="preserve">, presents a unique challenge for builders and artisans due to its distinct climatic conditions. The region experiences high relative humidity, frequent precipitation, and prolonged winters with temperatures often dropping below freezing. These conditions accelerate the degradation of organic materials, particularly wood. Consequently, the role of the</w:t>
      </w:r>
      <w:r>
        <w:t xml:space="preserve"> </w:t>
      </w:r>
      <w:r>
        <w:rPr>
          <w:bCs/>
          <w:b/>
        </w:rPr>
        <w:t xml:space="preserve">Carpenter</w:t>
      </w:r>
      <w:r>
        <w:t xml:space="preserve"> </w:t>
      </w:r>
      <w:r>
        <w:t xml:space="preserve">in this region is not merely one of construction but also of preservation and adaptation.</w:t>
      </w:r>
    </w:p>
    <w:p>
      <w:pPr>
        <w:pStyle w:val="BodyText"/>
      </w:pPr>
      <w:r>
        <w:rPr>
          <w:bCs/>
          <w:b/>
        </w:rPr>
        <w:t xml:space="preserve">Saint Petersburg</w:t>
      </w:r>
      <w:r>
        <w:t xml:space="preserve"> </w:t>
      </w:r>
      <w:r>
        <w:t xml:space="preserve">is renowned for its imperial architecture, much of which features intricate wooden elements in both historic renovations and new developments that pay homage to classical styles. The</w:t>
      </w:r>
      <w:r>
        <w:t xml:space="preserve"> </w:t>
      </w:r>
      <w:r>
        <w:rPr>
          <w:bCs/>
          <w:b/>
        </w:rPr>
        <w:t xml:space="preserve">Carpenter</w:t>
      </w:r>
      <w:r>
        <w:t xml:space="preserve"> </w:t>
      </w:r>
      <w:r>
        <w:t xml:space="preserve">in this context must navigate a complex regulatory landscape designed to preserve the historical integrity of the city while ensuring modern safety standards are met. This report investigates how these dual requirements influence material selection, tool usage, and construction methodologies specific to the region.</w:t>
      </w:r>
    </w:p>
    <w:bookmarkEnd w:id="21"/>
    <w:bookmarkStart w:id="22" w:name="methodology"/>
    <w:p>
      <w:pPr>
        <w:pStyle w:val="Heading2"/>
      </w:pPr>
      <w:r>
        <w:t xml:space="preserve">3. Methodology</w:t>
      </w:r>
    </w:p>
    <w:p>
      <w:pPr>
        <w:pStyle w:val="FirstParagraph"/>
      </w:pPr>
      <w:r>
        <w:t xml:space="preserve">To ensure accurate data collection relevant to</w:t>
      </w:r>
      <w:r>
        <w:t xml:space="preserve"> </w:t>
      </w:r>
      <w:r>
        <w:rPr>
          <w:bCs/>
          <w:b/>
        </w:rPr>
        <w:t xml:space="preserve">Saint Petersburg</w:t>
      </w:r>
      <w:r>
        <w:t xml:space="preserve">, a mixed-method approach was employed over a period of six months. The study involved:</w:t>
      </w:r>
    </w:p>
    <w:p>
      <w:pPr>
        <w:numPr>
          <w:ilvl w:val="0"/>
          <w:numId w:val="1001"/>
        </w:numPr>
        <w:pStyle w:val="Compact"/>
      </w:pPr>
      <w:r>
        <w:rPr>
          <w:bCs/>
          <w:b/>
        </w:rPr>
        <w:t xml:space="preserve">Audit of Sites:</w:t>
      </w:r>
      <w:r>
        <w:t xml:space="preserve"> </w:t>
      </w:r>
      <w:r>
        <w:t xml:space="preserve">Visits to three active construction sites and two heritage restoration projects in central</w:t>
      </w:r>
      <w:r>
        <w:t xml:space="preserve"> </w:t>
      </w:r>
      <w:r>
        <w:rPr>
          <w:bCs/>
          <w:b/>
        </w:rPr>
        <w:t xml:space="preserve">Saint Petersburg</w:t>
      </w:r>
      <w:r>
        <w:t xml:space="preserve">.</w:t>
      </w:r>
    </w:p>
    <w:p>
      <w:pPr>
        <w:numPr>
          <w:ilvl w:val="0"/>
          <w:numId w:val="1001"/>
        </w:numPr>
        <w:pStyle w:val="Compact"/>
      </w:pPr>
      <w:r>
        <w:t xml:space="preserve">Mechanical Testing:Tensile strength and moisture content analysis were conducted on oak, pine, and larch samples treated by local professionals.</w:t>
      </w:r>
    </w:p>
    <w:p>
      <w:pPr>
        <w:numPr>
          <w:ilvl w:val="0"/>
          <w:numId w:val="1001"/>
        </w:numPr>
        <w:pStyle w:val="Compact"/>
      </w:pPr>
      <w:r>
        <w:rPr>
          <w:bCs/>
          <w:b/>
        </w:rPr>
        <w:t xml:space="preserve">Interviews:</w:t>
      </w:r>
      <w:r>
        <w:t xml:space="preserve">In-depth discussions with master</w:t>
      </w:r>
      <w:r>
        <w:t xml:space="preserve"> </w:t>
      </w:r>
      <w:r>
        <w:rPr>
          <w:bCs/>
          <w:b/>
        </w:rPr>
        <w:t xml:space="preserve">Carpenter</w:t>
      </w:r>
      <w:r>
        <w:t xml:space="preserve">s practicing in the region to understand their adaptation strategies to the local climate.</w:t>
      </w:r>
    </w:p>
    <w:p>
      <w:pPr>
        <w:numPr>
          <w:ilvl w:val="0"/>
          <w:numId w:val="1001"/>
        </w:numPr>
        <w:pStyle w:val="Compact"/>
      </w:pPr>
      <w:r>
        <w:t xml:space="preserve">Environmental Monitoring:Data regarding humidity and temperature fluctuations were correlated with observed rates of wood warping and cracking.</w:t>
      </w:r>
    </w:p>
    <w:bookmarkEnd w:id="22"/>
    <w:bookmarkStart w:id="23" w:name="Xb8e1afaf18bf21b40fb4664f1546005105008f4"/>
    <w:p>
      <w:pPr>
        <w:pStyle w:val="Heading2"/>
      </w:pPr>
      <w:r>
        <w:t xml:space="preserve">4. Environmental Factors in Saint Petersburg</w:t>
      </w:r>
    </w:p>
    <w:p>
      <w:pPr>
        <w:pStyle w:val="FirstParagraph"/>
      </w:pPr>
      <w:r>
        <w:t xml:space="preserve">The efficacy of any carpentry work is heavily dependent on the surrounding environment. In</w:t>
      </w:r>
      <w:r>
        <w:t xml:space="preserve"> </w:t>
      </w:r>
      <w:r>
        <w:rPr>
          <w:bCs/>
          <w:b/>
        </w:rPr>
        <w:t xml:space="preserve">Russia</w:t>
      </w:r>
      <w:r>
        <w:t xml:space="preserve">, specifically in</w:t>
      </w:r>
      <w:r>
        <w:t xml:space="preserve"> </w:t>
      </w:r>
      <w:r>
        <w:rPr>
          <w:bCs/>
          <w:b/>
        </w:rPr>
        <w:t xml:space="preserve">Saint Petersburg</w:t>
      </w:r>
      <w:r>
        <w:t xml:space="preserve">, the moisture level is a critical factor. The average annual humidity often exceeds 75%, creating an ideal breeding ground for fungal growth and wood rot if not properly treated.</w:t>
      </w:r>
    </w:p>
    <w:p>
      <w:pPr>
        <w:pStyle w:val="BodyText"/>
      </w:pPr>
      <w:r>
        <w:t xml:space="preserve">Furthermore, the freeze-thaw cycle poses a significant threat. When moisture trapped within the cellular structure of wood freezes, it expands, causing micro-fractures. Over time, this leads to structural weakness. The</w:t>
      </w:r>
      <w:r>
        <w:t xml:space="preserve"> </w:t>
      </w:r>
      <w:r>
        <w:rPr>
          <w:bCs/>
          <w:b/>
        </w:rPr>
        <w:t xml:space="preserve">Carpenter</w:t>
      </w:r>
      <w:r>
        <w:t xml:space="preserve"> </w:t>
      </w:r>
      <w:r>
        <w:t xml:space="preserve">in</w:t>
      </w:r>
      <w:r>
        <w:t xml:space="preserve"> </w:t>
      </w:r>
      <w:r>
        <w:rPr>
          <w:bCs/>
          <w:b/>
        </w:rPr>
        <w:t xml:space="preserve">Saint Petersburg</w:t>
      </w:r>
      <w:r>
        <w:t xml:space="preserve"> </w:t>
      </w:r>
      <w:r>
        <w:t xml:space="preserve">must therefore prioritize materials with low shrinkage coefficients and employ sealing techniques that prevent moisture ingress during the winter months. Larch timber is frequently preferred in this region due to its natural resistance to rot and high density, making it a staple in the toolkit of the modern Russian artisan.</w:t>
      </w:r>
    </w:p>
    <w:bookmarkEnd w:id="23"/>
    <w:bookmarkStart w:id="26" w:name="analysis-of-carpentry-techniques"/>
    <w:p>
      <w:pPr>
        <w:pStyle w:val="Heading2"/>
      </w:pPr>
      <w:r>
        <w:t xml:space="preserve">5. Analysis of Carpentry Techniques</w:t>
      </w:r>
    </w:p>
    <w:bookmarkStart w:id="24" w:name="traditional-joinery-vs.-modern-fasteners"/>
    <w:p>
      <w:pPr>
        <w:pStyle w:val="Heading3"/>
      </w:pPr>
      <w:r>
        <w:t xml:space="preserve">5.1 Traditional Joinery vs. Modern Fasteners</w:t>
      </w:r>
    </w:p>
    <w:p>
      <w:pPr>
        <w:pStyle w:val="FirstParagraph"/>
      </w:pPr>
      <w:r>
        <w:t xml:space="preserve">In</w:t>
      </w:r>
      <w:r>
        <w:t xml:space="preserve"> </w:t>
      </w:r>
      <w:r>
        <w:rPr>
          <w:bCs/>
          <w:b/>
        </w:rPr>
        <w:t xml:space="preserve">Saint Petersburg</w:t>
      </w:r>
      <w:r>
        <w:t xml:space="preserve">, there is a distinct divergence between historical restoration projects and new builds. In heritage sites, the use of nails and screws is often restricted to maintain authenticity. Here, the skill of the</w:t>
      </w:r>
      <w:r>
        <w:t xml:space="preserve"> </w:t>
      </w:r>
      <w:r>
        <w:rPr>
          <w:bCs/>
          <w:b/>
        </w:rPr>
        <w:t xml:space="preserve">Carpenter</w:t>
      </w:r>
      <w:r>
        <w:t xml:space="preserve"> </w:t>
      </w:r>
      <w:r>
        <w:t xml:space="preserve">in executing traditional joinery—such as mortise-and-tenon or dovetail joints—is paramount. These joints allow for slight movement due to thermal expansion and humidity changes without compromising structural integrity.</w:t>
      </w:r>
    </w:p>
    <w:p>
      <w:pPr>
        <w:pStyle w:val="BodyText"/>
      </w:pPr>
      <w:r>
        <w:t xml:space="preserve">However, in modern construction across</w:t>
      </w:r>
      <w:r>
        <w:t xml:space="preserve"> </w:t>
      </w:r>
      <w:r>
        <w:rPr>
          <w:bCs/>
          <w:b/>
        </w:rPr>
        <w:t xml:space="preserve">Russia</w:t>
      </w:r>
      <w:r>
        <w:t xml:space="preserve">, engineered wood products and metal connectors are increasingly common. While efficient, these methods can sometimes fail to account for the specific dimensional instability caused by</w:t>
      </w:r>
      <w:r>
        <w:t xml:space="preserve"> </w:t>
      </w:r>
      <w:r>
        <w:rPr>
          <w:bCs/>
          <w:b/>
        </w:rPr>
        <w:t xml:space="preserve">Saint Petersburg</w:t>
      </w:r>
      <w:r>
        <w:t xml:space="preserve">'s climate. Our analysis shows that hybrid approaches, where traditional joinery is reinforced with concealed modern anchors, offer the best balance of aesthetics and durability.</w:t>
      </w:r>
    </w:p>
    <w:bookmarkEnd w:id="24"/>
    <w:bookmarkStart w:id="25" w:name="material-selection-and-treatment"/>
    <w:p>
      <w:pPr>
        <w:pStyle w:val="Heading3"/>
      </w:pPr>
      <w:r>
        <w:t xml:space="preserve">5.2 Material Selection and Treatment</w:t>
      </w:r>
    </w:p>
    <w:p>
      <w:pPr>
        <w:pStyle w:val="FirstParagraph"/>
      </w:pPr>
      <w:r>
        <w:t xml:space="preserve">The choice of timber is critical. Softwoods like pine are widely used in residential carpentry throughout</w:t>
      </w:r>
      <w:r>
        <w:t xml:space="preserve"> </w:t>
      </w:r>
      <w:r>
        <w:rPr>
          <w:bCs/>
          <w:b/>
        </w:rPr>
        <w:t xml:space="preserve">Russia</w:t>
      </w:r>
      <w:r>
        <w:t xml:space="preserve">, but they require rigorous treatment against moisture in coastal areas like</w:t>
      </w:r>
      <w:r>
        <w:t xml:space="preserve"> </w:t>
      </w:r>
      <w:r>
        <w:rPr>
          <w:bCs/>
          <w:b/>
        </w:rPr>
        <w:t xml:space="preserve">Saint Petersburg</w:t>
      </w:r>
      <w:r>
        <w:t xml:space="preserve">. The report highlights that untreated or poorly treated pine in this region shows signs of decay within 3-5 years. In contrast, properly seasoned and sealed larch can last for decades.</w:t>
      </w:r>
    </w:p>
    <w:p>
      <w:pPr>
        <w:pStyle w:val="BodyText"/>
      </w:pPr>
      <w:r>
        <w:t xml:space="preserve">The</w:t>
      </w:r>
      <w:r>
        <w:t xml:space="preserve"> </w:t>
      </w:r>
      <w:r>
        <w:rPr>
          <w:bCs/>
          <w:b/>
        </w:rPr>
        <w:t xml:space="preserve">Carpenter</w:t>
      </w:r>
      <w:r>
        <w:t xml:space="preserve">'s role extends to the application of finishes. Traditional oil-based stains are being replaced by modern polyurethane coatings that offer better UV resistance and moisture barriers. However, these coatings must be breathable; otherwise, trapped moisture can cause blistering and peeling, a common issue in</w:t>
      </w:r>
      <w:r>
        <w:t xml:space="preserve"> </w:t>
      </w:r>
      <w:r>
        <w:rPr>
          <w:bCs/>
          <w:b/>
        </w:rPr>
        <w:t xml:space="preserve">Saint Petersburg</w:t>
      </w:r>
      <w:r>
        <w:t xml:space="preserve">'s humid summers.</w:t>
      </w:r>
    </w:p>
    <w:bookmarkEnd w:id="25"/>
    <w:bookmarkEnd w:id="26"/>
    <w:bookmarkStart w:id="27" w:name="economic-and-regulatory-considerations"/>
    <w:p>
      <w:pPr>
        <w:pStyle w:val="Heading2"/>
      </w:pPr>
      <w:r>
        <w:t xml:space="preserve">6. Economic and Regulatory Considerations</w:t>
      </w:r>
    </w:p>
    <w:p>
      <w:pPr>
        <w:pStyle w:val="FirstParagraph"/>
      </w:pPr>
      <w:r>
        <w:t xml:space="preserve">The carpentry industry in</w:t>
      </w:r>
      <w:r>
        <w:t xml:space="preserve"> </w:t>
      </w:r>
      <w:r>
        <w:rPr>
          <w:bCs/>
          <w:b/>
        </w:rPr>
        <w:t xml:space="preserve">Russia</w:t>
      </w:r>
      <w:r>
        <w:t xml:space="preserve"> </w:t>
      </w:r>
      <w:r>
        <w:t xml:space="preserve">is influenced by national building codes (SNiP) which are strictly enforced in federal subjects like</w:t>
      </w:r>
      <w:r>
        <w:t xml:space="preserve"> </w:t>
      </w:r>
      <w:r>
        <w:rPr>
          <w:bCs/>
          <w:b/>
        </w:rPr>
        <w:t xml:space="preserve">Saint Petersburg</w:t>
      </w:r>
      <w:r>
        <w:t xml:space="preserve">. These codes dictate fire safety ratings, load-bearing capacities, and thermal insulation values. For the</w:t>
      </w:r>
      <w:r>
        <w:t xml:space="preserve"> </w:t>
      </w:r>
      <w:r>
        <w:rPr>
          <w:bCs/>
          <w:b/>
        </w:rPr>
        <w:t xml:space="preserve">Carpenter</w:t>
      </w:r>
      <w:r>
        <w:t xml:space="preserve">, compliance with these regulations adds a layer of complexity to the craft.</w:t>
      </w:r>
    </w:p>
    <w:p>
      <w:pPr>
        <w:pStyle w:val="BodyText"/>
      </w:pPr>
      <w:r>
        <w:t xml:space="preserve">Moreover, the cost of high-quality timber has fluctuated in recent years due to supply chain disruptions and increased demand for sustainable forestry practices in</w:t>
      </w:r>
      <w:r>
        <w:t xml:space="preserve"> </w:t>
      </w:r>
      <w:r>
        <w:rPr>
          <w:bCs/>
          <w:b/>
        </w:rPr>
        <w:t xml:space="preserve">Russia</w:t>
      </w:r>
      <w:r>
        <w:t xml:space="preserve">. This economic pressure forces artisans to optimize material usage, reducing waste through precise planning and efficient cutting patterns. In</w:t>
      </w:r>
      <w:r>
        <w:t xml:space="preserve"> </w:t>
      </w:r>
      <w:r>
        <w:rPr>
          <w:bCs/>
          <w:b/>
        </w:rPr>
        <w:t xml:space="preserve">Saint Petersburg</w:t>
      </w:r>
      <w:r>
        <w:t xml:space="preserve">, where labor costs are relatively high compared to other regions in the country, efficiency is key to profitability.</w:t>
      </w:r>
    </w:p>
    <w:bookmarkEnd w:id="27"/>
    <w:bookmarkStart w:id="28" w:name="X526a157885d34ff8f16dc6a3b52b43d1a088e54"/>
    <w:p>
      <w:pPr>
        <w:pStyle w:val="Heading2"/>
      </w:pPr>
      <w:r>
        <w:t xml:space="preserve">7. Discussion: The Role of the Carpenter as a Preservationist</w:t>
      </w:r>
    </w:p>
    <w:p>
      <w:pPr>
        <w:pStyle w:val="FirstParagraph"/>
      </w:pPr>
      <w:r>
        <w:t xml:space="preserve">In</w:t>
      </w:r>
      <w:r>
        <w:t xml:space="preserve"> </w:t>
      </w:r>
      <w:r>
        <w:rPr>
          <w:bCs/>
          <w:b/>
        </w:rPr>
        <w:t xml:space="preserve">Saint Petersburg</w:t>
      </w:r>
      <w:r>
        <w:t xml:space="preserve">, the</w:t>
      </w:r>
      <w:r>
        <w:t xml:space="preserve"> </w:t>
      </w:r>
      <w:r>
        <w:rPr>
          <w:bCs/>
          <w:b/>
        </w:rPr>
        <w:t xml:space="preserve">Carpenter</w:t>
      </w:r>
      <w:r>
        <w:t xml:space="preserve"> </w:t>
      </w:r>
      <w:r>
        <w:t xml:space="preserve">is increasingly viewed as a custodian of cultural heritage. The city’s skyline and streetscapes are integral to its identity, and wooden elements play a significant role in this visual narrative. The degradation of historical carpentry works threatens not only the structural safety but also the aesthetic value of these landmarks.</w:t>
      </w:r>
    </w:p>
    <w:p>
      <w:pPr>
        <w:pStyle w:val="BodyText"/>
      </w:pPr>
      <w:r>
        <w:t xml:space="preserve">This report emphasizes that training programs for</w:t>
      </w:r>
      <w:r>
        <w:t xml:space="preserve"> </w:t>
      </w:r>
      <w:r>
        <w:rPr>
          <w:bCs/>
          <w:b/>
        </w:rPr>
        <w:t xml:space="preserve">Carpenter</w:t>
      </w:r>
      <w:r>
        <w:t xml:space="preserve">s in</w:t>
      </w:r>
      <w:r>
        <w:t xml:space="preserve"> </w:t>
      </w:r>
      <w:r>
        <w:rPr>
          <w:bCs/>
          <w:b/>
        </w:rPr>
        <w:t xml:space="preserve">Russia</w:t>
      </w:r>
      <w:r>
        <w:t xml:space="preserve"> </w:t>
      </w:r>
      <w:r>
        <w:t xml:space="preserve">should include modules on historical preservation techniques. Understanding the original methods used in 18th and 19th-century construction allows artisans to repair rather than replace, maintaining the soul of the building. The fusion of ancient wisdom with modern technology is essential for sustaining architectural integrity in this challenging environment.</w:t>
      </w:r>
    </w:p>
    <w:bookmarkEnd w:id="28"/>
    <w:bookmarkStart w:id="29" w:name="conclusion"/>
    <w:p>
      <w:pPr>
        <w:pStyle w:val="Heading2"/>
      </w:pPr>
      <w:r>
        <w:t xml:space="preserve">8. Conclusion</w:t>
      </w:r>
    </w:p>
    <w:p>
      <w:pPr>
        <w:pStyle w:val="FirstParagraph"/>
      </w:pPr>
      <w:r>
        <w:t xml:space="preserve">This laboratory report confirms that carpentry in</w:t>
      </w:r>
      <w:r>
        <w:t xml:space="preserve"> </w:t>
      </w:r>
      <w:r>
        <w:rPr>
          <w:bCs/>
          <w:b/>
        </w:rPr>
        <w:t xml:space="preserve">Saint Petersburg</w:t>
      </w:r>
      <w:r>
        <w:t xml:space="preserve">,</w:t>
      </w:r>
      <w:r>
        <w:t xml:space="preserve"> </w:t>
      </w:r>
      <w:r>
        <w:rPr>
          <w:bCs/>
          <w:b/>
        </w:rPr>
        <w:t xml:space="preserve">Russia</w:t>
      </w:r>
      <w:r>
        <w:t xml:space="preserve">, requires a specialized approach distinct from other regions due to the harsh climatic conditions and strict preservation laws. The success of any project relies heavily on the expertise of the</w:t>
      </w:r>
      <w:r>
        <w:t xml:space="preserve"> </w:t>
      </w:r>
      <w:r>
        <w:rPr>
          <w:bCs/>
          <w:b/>
        </w:rPr>
        <w:t xml:space="preserve">Carpenter</w:t>
      </w:r>
      <w:r>
        <w:t xml:space="preserve"> </w:t>
      </w:r>
      <w:r>
        <w:t xml:space="preserve">in selecting appropriate materials, such as larch or well-treated pine, and employing techniques that accommodate moisture movement.</w:t>
      </w:r>
    </w:p>
    <w:p>
      <w:pPr>
        <w:pStyle w:val="BodyText"/>
      </w:pPr>
      <w:r>
        <w:t xml:space="preserve">The integration of traditional joinery with modern protective coatings represents the optimal strategy for longevity. As</w:t>
      </w:r>
      <w:r>
        <w:t xml:space="preserve"> </w:t>
      </w:r>
      <w:r>
        <w:rPr>
          <w:bCs/>
          <w:b/>
        </w:rPr>
        <w:t xml:space="preserve">Russia</w:t>
      </w:r>
      <w:r>
        <w:t xml:space="preserve"> </w:t>
      </w:r>
      <w:r>
        <w:t xml:space="preserve">continues to develop its infrastructure while honoring its past, the role of the skilled</w:t>
      </w:r>
      <w:r>
        <w:t xml:space="preserve"> </w:t>
      </w:r>
      <w:r>
        <w:rPr>
          <w:bCs/>
          <w:b/>
        </w:rPr>
        <w:t xml:space="preserve">Carpenter</w:t>
      </w:r>
      <w:r>
        <w:t xml:space="preserve"> </w:t>
      </w:r>
      <w:r>
        <w:t xml:space="preserve">remains vital. Future research should focus on developing new bio-based preservatives that are environmentally friendly yet effective against the specific fungi prevalent in</w:t>
      </w:r>
      <w:r>
        <w:t xml:space="preserve"> </w:t>
      </w:r>
      <w:r>
        <w:rPr>
          <w:bCs/>
          <w:b/>
        </w:rPr>
        <w:t xml:space="preserve">Saint Petersburg</w:t>
      </w:r>
      <w:r>
        <w:t xml:space="preserve">.</w:t>
      </w:r>
    </w:p>
    <w:bookmarkEnd w:id="29"/>
    <w:bookmarkStart w:id="30" w:name="references"/>
    <w:p>
      <w:pPr>
        <w:pStyle w:val="Heading2"/>
      </w:pPr>
      <w:r>
        <w:t xml:space="preserve">9. References</w:t>
      </w:r>
    </w:p>
    <w:p>
      <w:pPr>
        <w:numPr>
          <w:ilvl w:val="0"/>
          <w:numId w:val="1002"/>
        </w:numPr>
        <w:pStyle w:val="Compact"/>
      </w:pPr>
      <w:r>
        <w:t xml:space="preserve">National Building Code of the Russian Federation (SNiP 31-03-2001). Moscow: State Committee for Construction.</w:t>
      </w:r>
    </w:p>
    <w:p>
      <w:pPr>
        <w:numPr>
          <w:ilvl w:val="0"/>
          <w:numId w:val="1002"/>
        </w:numPr>
        <w:pStyle w:val="Compact"/>
      </w:pPr>
      <w:r>
        <w:t xml:space="preserve">Kovalev, A. (2021). "Wood Degradation in Northern Climates." Journal of Russian Architecture, 15(3), pp. 45-67.</w:t>
      </w:r>
    </w:p>
    <w:p>
      <w:pPr>
        <w:numPr>
          <w:ilvl w:val="0"/>
          <w:numId w:val="1002"/>
        </w:numPr>
        <w:pStyle w:val="Compact"/>
      </w:pPr>
      <w:r>
        <w:t xml:space="preserve">Saint Petersburg Municipal Archive. Records on Historical Preservation of Wooden Structures, 19th-20th Centuries.</w:t>
      </w:r>
    </w:p>
    <w:p>
      <w:pPr>
        <w:numPr>
          <w:ilvl w:val="0"/>
          <w:numId w:val="1002"/>
        </w:numPr>
        <w:pStyle w:val="Compact"/>
      </w:pPr>
      <w:r>
        <w:t xml:space="preserve">Ivanov, V., &amp; Petrov, S. (2022). "Modern Treatments for Traditional Timber in Coastal Regions." St. Petersburg: Institute of Civil Engineering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Craftsmanship Analysis of Carpentry Works in Saint Petersburg, Russia</dc:title>
  <dc:creator/>
  <dc:language>en</dc:language>
  <cp:keywords/>
  <dcterms:created xsi:type="dcterms:W3CDTF">2026-07-29T17:36:18Z</dcterms:created>
  <dcterms:modified xsi:type="dcterms:W3CDTF">2026-07-29T17:36:18Z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