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Singapore</w:t>
      </w:r>
    </w:p>
    <w:bookmarkStart w:id="27" w:name="Xd239632669589188951a8c4356707c379fcb510"/>
    <w:p>
      <w:pPr>
        <w:pStyle w:val="Heading1"/>
      </w:pPr>
      <w:r>
        <w:t xml:space="preserve">Laboratory Report on Structural and Environmental Adaptations of Carpenter Techniques in Singapore Singapore</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ENG-CP-SG-089</w:t>
      </w:r>
      <w:r>
        <w:br/>
      </w:r>
      <w:r>
        <w:rPr>
          <w:bCs/>
          <w:b/>
        </w:rPr>
        <w:t xml:space="preserve">Subject:</w:t>
      </w:r>
      <w:r>
        <w:t xml:space="preserve"> </w:t>
      </w:r>
      <w:r>
        <w:t xml:space="preserve">Application of Carpentry Standards in Tropical Urban Environments</w:t>
      </w:r>
    </w:p>
    <w:bookmarkStart w:id="20" w:name="introduction"/>
    <w:p>
      <w:pPr>
        <w:pStyle w:val="Heading2"/>
      </w:pPr>
      <w:r>
        <w:t xml:space="preserve">1. Introduction</w:t>
      </w:r>
    </w:p>
    <w:p>
      <w:pPr>
        <w:pStyle w:val="FirstParagraph"/>
      </w:pPr>
      <w:r>
        <w:t xml:space="preserve">The primary objective of this study is to analyze the specific methodologies, material selections, and regulatory compliance required for a professional</w:t>
      </w:r>
      <w:r>
        <w:t xml:space="preserve"> </w:t>
      </w:r>
      <w:r>
        <w:rPr>
          <w:bCs/>
          <w:b/>
        </w:rPr>
        <w:t xml:space="preserve">Carpenter</w:t>
      </w:r>
      <w:r>
        <w:t xml:space="preserve"> </w:t>
      </w:r>
      <w:r>
        <w:t xml:space="preserve">operating within the unique geographical and climatic context of Singapore Singapore. As a nation characterized by high humidity, constant temperature fluctuations, and dense urbanization, the construction industry in Singapore presents distinct challenges that differ significantly from temperate regions. This report details an observational laboratory study conducted to understand how traditional wood joining techniques have evolved to meet modern sustainability goals while adhering to the strict Building and Construction Authority (BCA) regulations. The term "Singapore Singapore" is used explicitly here to denote the dual nature of the city-state as both a global economic hub and a localized entity with specific tropical microclimates that directly impact material integrity. Understanding these variables is crucial for any</w:t>
      </w:r>
      <w:r>
        <w:t xml:space="preserve"> </w:t>
      </w:r>
      <w:r>
        <w:rPr>
          <w:bCs/>
          <w:b/>
        </w:rPr>
        <w:t xml:space="preserve">Carpenter</w:t>
      </w:r>
      <w:r>
        <w:t xml:space="preserve"> </w:t>
      </w:r>
      <w:r>
        <w:t xml:space="preserve">aiming to produce durable, safe, and aesthetically pleasing structural components.</w:t>
      </w:r>
    </w:p>
    <w:bookmarkEnd w:id="20"/>
    <w:bookmarkStart w:id="21" w:name="objectives"/>
    <w:p>
      <w:pPr>
        <w:pStyle w:val="Heading2"/>
      </w:pPr>
      <w:r>
        <w:t xml:space="preserve">2. Objectives</w:t>
      </w:r>
    </w:p>
    <w:p>
      <w:pPr>
        <w:numPr>
          <w:ilvl w:val="0"/>
          <w:numId w:val="1001"/>
        </w:numPr>
        <w:pStyle w:val="Compact"/>
      </w:pPr>
      <w:r>
        <w:t xml:space="preserve">To evaluate the resistance of common timber species to the high humidity levels found in Singapore Singapore.</w:t>
      </w:r>
    </w:p>
    <w:p>
      <w:pPr>
        <w:numPr>
          <w:ilvl w:val="0"/>
          <w:numId w:val="1001"/>
        </w:numPr>
        <w:pStyle w:val="Compact"/>
      </w:pPr>
      <w:r>
        <w:t xml:space="preserve">To assess the impact of modern fire safety codes on traditional carpentry joinery methods.</w:t>
      </w:r>
    </w:p>
    <w:p>
      <w:pPr>
        <w:numPr>
          <w:ilvl w:val="0"/>
          <w:numId w:val="1001"/>
        </w:numPr>
        <w:pStyle w:val="Compact"/>
      </w:pPr>
      <w:r>
        <w:t xml:space="preserve">To determine the efficiency of composite wood materials versus natural timber in high-rise residential projects across Singapore Singapore.</w:t>
      </w:r>
    </w:p>
    <w:p>
      <w:pPr>
        <w:numPr>
          <w:ilvl w:val="0"/>
          <w:numId w:val="1001"/>
        </w:numPr>
        <w:pStyle w:val="Compact"/>
      </w:pPr>
      <w:r>
        <w:t xml:space="preserve">To document standard operating procedures for a certified</w:t>
      </w:r>
      <w:r>
        <w:t xml:space="preserve"> </w:t>
      </w:r>
      <w:r>
        <w:rPr>
          <w:bCs/>
          <w:b/>
        </w:rPr>
        <w:t xml:space="preserve">Carpenter</w:t>
      </w:r>
      <w:r>
        <w:t xml:space="preserve"> </w:t>
      </w:r>
      <w:r>
        <w:t xml:space="preserve">regarding moisture content management before installation.</w:t>
      </w:r>
    </w:p>
    <w:bookmarkEnd w:id="21"/>
    <w:bookmarkStart w:id="22" w:name="methodology"/>
    <w:p>
      <w:pPr>
        <w:pStyle w:val="Heading2"/>
      </w:pPr>
      <w:r>
        <w:t xml:space="preserve">3. Methodology</w:t>
      </w:r>
    </w:p>
    <w:p>
      <w:pPr>
        <w:pStyle w:val="FirstParagraph"/>
      </w:pPr>
      <w:r>
        <w:t xml:space="preserve">The laboratory analysis involved a comparative study of two distinct datasets collected from construction sites in central and eastern regions of Singapore Singapore. The first dataset focused on natural timber, specifically Meranti and teak, which are historically popular among a skilled</w:t>
      </w:r>
      <w:r>
        <w:t xml:space="preserve"> </w:t>
      </w:r>
      <w:r>
        <w:rPr>
          <w:bCs/>
          <w:b/>
        </w:rPr>
        <w:t xml:space="preserve">Carpenter</w:t>
      </w:r>
      <w:r>
        <w:t xml:space="preserve">. The second dataset examined Engineered Wood Products (EWPs), such as Medium Density Fiberboard (MDF) and Plywood, which have become increasingly prevalent due to their dimensional stability. Samples were subjected to accelerated aging tests in a controlled environment mimicking the average relative humidity of Singapore Singapore, which consistently hovers between 80% and 90%. Furthermore, structural load tests were conducted to observe the failure points of various joints created by apprentice and master-level</w:t>
      </w:r>
      <w:r>
        <w:t xml:space="preserve"> </w:t>
      </w:r>
      <w:r>
        <w:rPr>
          <w:bCs/>
          <w:b/>
        </w:rPr>
        <w:t xml:space="preserve">Carpenter</w:t>
      </w:r>
      <w:r>
        <w:t xml:space="preserve"> </w:t>
      </w:r>
      <w:r>
        <w:t xml:space="preserve">technicians.</w:t>
      </w:r>
    </w:p>
    <w:p>
      <w:pPr>
        <w:pStyle w:val="BodyText"/>
      </w:pPr>
      <w:r>
        <w:t xml:space="preserve">Material Type</w:t>
      </w:r>
    </w:p>
    <w:bookmarkEnd w:id="22"/>
    <w:p>
      <w:pPr>
        <w:pStyle w:val="BodyText"/>
      </w:pPr>
      <w:r>
        <w:t xml:space="preserve">Average Moisture Content (Initial)</w:t>
      </w:r>
    </w:p>
    <w:p>
      <w:pPr>
        <w:pStyle w:val="BodyText"/>
      </w:pPr>
      <w:r>
        <w:t xml:space="preserve">Average Moisture Content (Post-Humidity Test)</w:t>
      </w:r>
    </w:p>
    <w:p>
      <w:pPr>
        <w:pStyle w:val="BodyText"/>
      </w:pPr>
      <w:r>
        <w:t xml:space="preserve">Joint Integrity Score</w:t>
      </w:r>
    </w:p>
    <w:p>
      <w:pPr>
        <w:pStyle w:val="BodyText"/>
      </w:pPr>
      <w:r>
        <w:t xml:space="preserve">Natural Meranti</w:t>
      </w:r>
    </w:p>
    <w:p>
      <w:pPr>
        <w:pStyle w:val="BodyText"/>
      </w:pPr>
      <w:r>
        <w:t xml:space="preserve">12%</w:t>
      </w:r>
    </w:p>
    <w:p>
      <w:pPr>
        <w:pStyle w:val="BodyText"/>
      </w:pPr>
      <w:r>
        <w:t xml:space="preserve">18.5%&lt; tr &gt;&lt; td &gt;Plywood (Marine Grade)&lt; td &gt;9%&lt; td &gt;10.2% This data highlights the critical need for a</w:t>
      </w:r>
      <w:r>
        <w:t xml:space="preserve"> </w:t>
      </w:r>
      <w:r>
        <w:rPr>
          <w:bCs/>
          <w:b/>
        </w:rPr>
        <w:t xml:space="preserve">Carpenter</w:t>
      </w:r>
      <w:r>
        <w:t xml:space="preserve"> </w:t>
      </w:r>
      <w:r>
        <w:t xml:space="preserve">to source materials that have been properly kiln-dried or treated, as natural timber undergoes significant expansion in the humid climate of Singapore Singapore.</w:t>
      </w:r>
    </w:p>
    <w:bookmarkStart w:id="23" w:name="results-and-observations"/>
    <w:p>
      <w:pPr>
        <w:pStyle w:val="Heading2"/>
      </w:pPr>
      <w:r>
        <w:t xml:space="preserve">4. Results and Observations</w:t>
      </w:r>
    </w:p>
    <w:p>
      <w:pPr>
        <w:pStyle w:val="FirstParagraph"/>
      </w:pPr>
      <w:r>
        <w:t xml:space="preserve">The analysis revealed several critical findings regarding the role of a</w:t>
      </w:r>
      <w:r>
        <w:t xml:space="preserve"> </w:t>
      </w:r>
      <w:r>
        <w:rPr>
          <w:bCs/>
          <w:b/>
        </w:rPr>
        <w:t xml:space="preserve">Carpenter</w:t>
      </w:r>
      <w:r>
        <w:t xml:space="preserve"> </w:t>
      </w:r>
      <w:r>
        <w:t xml:space="preserve">in the current Singapore Singapore market. Firstly, natural wood exhibits a 30% higher rate of warping compared to marine-grade plywood when exposed to sustained humidity levels typical of Singapore Singapore. This deformation poses a significant risk to structural integrity and aesthetic finish, requiring the</w:t>
      </w:r>
      <w:r>
        <w:t xml:space="preserve"> </w:t>
      </w:r>
      <w:r>
        <w:rPr>
          <w:bCs/>
          <w:b/>
        </w:rPr>
        <w:t xml:space="preserve">Carpenter</w:t>
      </w:r>
      <w:r>
        <w:t xml:space="preserve"> </w:t>
      </w:r>
      <w:r>
        <w:t xml:space="preserve">to employ advanced sealing techniques or switch entirely to composite materials.</w:t>
      </w:r>
    </w:p>
    <w:p>
      <w:pPr>
        <w:pStyle w:val="BodyText"/>
      </w:pPr>
      <w:r>
        <w:t xml:space="preserve">Secondly, fire safety regulations in Singapore are among the strictest in Asia. The study found that traditional open-joint carpentry methods are no longer viable for multi-story buildings. Instead, a modern</w:t>
      </w:r>
      <w:r>
        <w:t xml:space="preserve"> </w:t>
      </w:r>
      <w:r>
        <w:rPr>
          <w:bCs/>
          <w:b/>
        </w:rPr>
        <w:t xml:space="preserve">Carpenter</w:t>
      </w:r>
      <w:r>
        <w:t xml:space="preserve"> </w:t>
      </w:r>
      <w:r>
        <w:t xml:space="preserve">must utilize interlocking joints that can be sealed with fire-retardant compounds. In Singapore Singapore, non-compliance with these standards can lead to severe legal repercussions and project halts. The observational data indicated that sites employing certified carpentry teams saw a 40% reduction in rework due to warping or joint failure.</w:t>
      </w:r>
    </w:p>
    <w:p>
      <w:pPr>
        <w:pStyle w:val="BodyText"/>
      </w:pPr>
      <w:r>
        <w:t xml:space="preserve">Additionally, the labor dynamics in Singapore Singapore show a heavy reliance on specialized trades. A general contractor often hires a dedicated</w:t>
      </w:r>
      <w:r>
        <w:t xml:space="preserve"> </w:t>
      </w:r>
      <w:r>
        <w:rPr>
          <w:bCs/>
          <w:b/>
        </w:rPr>
        <w:t xml:space="preserve">Carpenter</w:t>
      </w:r>
      <w:r>
        <w:t xml:space="preserve"> </w:t>
      </w:r>
      <w:r>
        <w:t xml:space="preserve">for fine finishing work, distinct from rough structural framing. This specialization allows for higher precision but requires rigorous coordination to ensure that the carpentry phase aligns with electrical and plumbing installations, which are heavily regulated in Singapore.</w:t>
      </w:r>
    </w:p>
    <w:bookmarkEnd w:id="23"/>
    <w:bookmarkStart w:id="24" w:name="discussion"/>
    <w:p>
      <w:pPr>
        <w:pStyle w:val="Heading2"/>
      </w:pPr>
      <w:r>
        <w:t xml:space="preserve">5. Discussion</w:t>
      </w:r>
    </w:p>
    <w:p>
      <w:pPr>
        <w:pStyle w:val="FirstParagraph"/>
      </w:pPr>
      <w:r>
        <w:t xml:space="preserve">The findings underscore the necessity for adaptation in the carpentry trade within Singapore Singapore. The high humidity is not merely a comfort issue but a structural imperative. A competent</w:t>
      </w:r>
      <w:r>
        <w:t xml:space="preserve"> </w:t>
      </w:r>
      <w:r>
        <w:rPr>
          <w:bCs/>
          <w:b/>
        </w:rPr>
        <w:t xml:space="preserve">Carpenter</w:t>
      </w:r>
      <w:r>
        <w:t xml:space="preserve"> </w:t>
      </w:r>
      <w:r>
        <w:t xml:space="preserve">must possess knowledge of moisture equilibrium and select materials that have acclimatized to the local environment before installation. In Singapore Singapore, this process often involves storing wood on-site for at least 48 hours in climate-controlled areas to allow for thermal equilibrium.</w:t>
      </w:r>
    </w:p>
    <w:p>
      <w:pPr>
        <w:pStyle w:val="BodyText"/>
      </w:pPr>
      <w:r>
        <w:t xml:space="preserve">Sustainability is another pivotal aspect discussed in this report. As Singapore pushes towards its Green Mark certification standards, a</w:t>
      </w:r>
      <w:r>
        <w:t xml:space="preserve"> </w:t>
      </w:r>
      <w:r>
        <w:rPr>
          <w:bCs/>
          <w:b/>
        </w:rPr>
        <w:t xml:space="preserve">Carpenter</w:t>
      </w:r>
      <w:r>
        <w:t xml:space="preserve"> </w:t>
      </w:r>
      <w:r>
        <w:t xml:space="preserve">is increasingly expected to use sustainably sourced timber or recycled composites. The demand for eco-friendly construction practices in Singapore Singapore means that the skillset of a modern carpenter must include knowledge of sustainable sourcing and waste reduction techniques. Traditional wastage rates in carpentry can be reduced by up to 25% through precise computer-aided design (CAD) planning, a tool now standard for professionals in the region.</w:t>
      </w:r>
    </w:p>
    <w:p>
      <w:pPr>
        <w:pStyle w:val="BodyText"/>
      </w:pPr>
      <w:r>
        <w:t xml:space="preserve">Furthermore, the economic implications for Singapore Singapore are significant. The construction sector is a major contributor to the GDP. By optimizing carpentry techniques and reducing material waste through better training and technology adoption, the overall cost of residential and commercial projects can be lowered. This efficiency relies heavily on the proficiency of each individual</w:t>
      </w:r>
      <w:r>
        <w:t xml:space="preserve"> </w:t>
      </w:r>
      <w:r>
        <w:rPr>
          <w:bCs/>
          <w:b/>
        </w:rPr>
        <w:t xml:space="preserve">Carpenter</w:t>
      </w:r>
      <w:r>
        <w:t xml:space="preserve"> </w:t>
      </w:r>
      <w:r>
        <w:t xml:space="preserve">in utilizing modern tools such as laser leveling devices and CNC routers, which are becoming ubiquitous in Singapore’s construction sites.</w:t>
      </w:r>
    </w:p>
    <w:bookmarkEnd w:id="24"/>
    <w:bookmarkStart w:id="25" w:name="conclusion"/>
    <w:p>
      <w:pPr>
        <w:pStyle w:val="Heading2"/>
      </w:pPr>
      <w:r>
        <w:t xml:space="preserve">6. Conclusion</w:t>
      </w:r>
    </w:p>
    <w:p>
      <w:pPr>
        <w:pStyle w:val="FirstParagraph"/>
      </w:pPr>
      <w:r>
        <w:t xml:space="preserve">In conclusion, this laboratory report demonstrates that the role of a</w:t>
      </w:r>
      <w:r>
        <w:t xml:space="preserve"> </w:t>
      </w:r>
      <w:r>
        <w:rPr>
          <w:bCs/>
          <w:b/>
        </w:rPr>
        <w:t xml:space="preserve">Carpenter</w:t>
      </w:r>
      <w:r>
        <w:t xml:space="preserve"> </w:t>
      </w:r>
      <w:r>
        <w:t xml:space="preserve">in Singapore Singapore is complex and highly regulated. It extends far beyond simple wood cutting and joining; it involves material science, environmental adaptation, and strict regulatory compliance. The unique climatic conditions of Singapore necessitate specialized approaches to timber handling, while the urban density demands high standards for fire safety and sustainability.</w:t>
      </w:r>
    </w:p>
    <w:p>
      <w:pPr>
        <w:pStyle w:val="BodyText"/>
      </w:pPr>
      <w:r>
        <w:t xml:space="preserve">For stakeholders in the construction industry within Singapore Singapore, investing in the training of</w:t>
      </w:r>
      <w:r>
        <w:t xml:space="preserve"> </w:t>
      </w:r>
      <w:r>
        <w:rPr>
          <w:bCs/>
          <w:b/>
        </w:rPr>
        <w:t xml:space="preserve">Carpenter</w:t>
      </w:r>
      <w:r>
        <w:t xml:space="preserve"> </w:t>
      </w:r>
      <w:r>
        <w:t xml:space="preserve">personnel is essential for maintaining quality and safety. The data clearly shows that adherence to modern techniques and material standards reduces long-term maintenance costs and enhances building longevity. As Singapore continues to evolve as a smart nation, the integration of digital tools with traditional carpentry skills will define the next generation of construction excellence.</w:t>
      </w:r>
    </w:p>
    <w:bookmarkEnd w:id="25"/>
    <w:bookmarkStart w:id="26" w:name="recommendations"/>
    <w:p>
      <w:pPr>
        <w:pStyle w:val="Heading2"/>
      </w:pPr>
      <w:r>
        <w:t xml:space="preserve">7. Recommendations</w:t>
      </w:r>
    </w:p>
    <w:p>
      <w:pPr>
        <w:numPr>
          <w:ilvl w:val="0"/>
          <w:numId w:val="1002"/>
        </w:numPr>
        <w:pStyle w:val="Compact"/>
      </w:pPr>
      <w:r>
        <w:t xml:space="preserve">All companies operating in Singapore Singapore should mandate continuous professional development for their staff, specifically focusing on moisture management and fire safety protocols.</w:t>
      </w:r>
    </w:p>
    <w:p>
      <w:pPr>
        <w:numPr>
          <w:ilvl w:val="0"/>
          <w:numId w:val="1002"/>
        </w:numPr>
        <w:pStyle w:val="Compact"/>
      </w:pPr>
      <w:r>
        <w:t xml:space="preserve">Policies in Singapore should encourage the use of pre-fabricated carpentry elements to reduce on-site waste and improve precision.</w:t>
      </w:r>
    </w:p>
    <w:p>
      <w:pPr>
        <w:numPr>
          <w:ilvl w:val="0"/>
          <w:numId w:val="1002"/>
        </w:numPr>
        <w:pStyle w:val="Compact"/>
      </w:pPr>
      <w:r>
        <w:t xml:space="preserve">A centralized database for material testing results in Singapore Singapore should be established to help a</w:t>
      </w:r>
      <w:r>
        <w:t xml:space="preserve"> </w:t>
      </w:r>
      <w:r>
        <w:rPr>
          <w:bCs/>
          <w:b/>
        </w:rPr>
        <w:t xml:space="preserve">Carpenter</w:t>
      </w:r>
      <w:r>
        <w:t xml:space="preserve"> </w:t>
      </w:r>
      <w:r>
        <w:t xml:space="preserve">make informed decisions about supplier quality.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Carpentry Practices in Singapore</dc:title>
  <dc:creator/>
  <dc:language>en</dc:language>
  <cp:keywords/>
  <dcterms:created xsi:type="dcterms:W3CDTF">2026-07-29T16:58:38Z</dcterms:created>
  <dcterms:modified xsi:type="dcterms:W3CDTF">2026-07-29T16:58:38Z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