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Lab</w:t>
      </w:r>
      <w:r>
        <w:t xml:space="preserve"> </w:t>
      </w:r>
      <w:r>
        <w:t xml:space="preserve">Report:</w:t>
      </w:r>
      <w:r>
        <w:t xml:space="preserve"> </w:t>
      </w:r>
      <w:r>
        <w:t xml:space="preserve">Spain</w:t>
      </w:r>
      <w:r>
        <w:t xml:space="preserve"> </w:t>
      </w:r>
      <w:r>
        <w:t xml:space="preserve">Barcelona</w:t>
      </w:r>
    </w:p>
    <w:bookmarkStart w:id="25" w:name="Xc1847f6cb66e1622d3346988fa37490f81c6ba2"/>
    <w:p>
      <w:pPr>
        <w:pStyle w:val="Heading1"/>
      </w:pPr>
      <w:r>
        <w:t xml:space="preserve">Carpentry Lab Report Analysis in the Context of Spain Barcelona</w:t>
      </w:r>
    </w:p>
    <w:p>
      <w:pPr>
        <w:pStyle w:val="FirstParagraph"/>
      </w:pPr>
      <w:r>
        <w:rPr>
          <w:bCs/>
          <w:b/>
        </w:rPr>
        <w:t xml:space="preserve">Date:</w:t>
      </w:r>
    </w:p>
    <w:p>
      <w:pPr>
        <w:pStyle w:val="BodyText"/>
      </w:pPr>
      <w:r>
        <w:t xml:space="preserve">Date:</w:t>
      </w:r>
    </w:p>
    <w:p>
      <w:pPr>
        <w:pStyle w:val="BodyText"/>
      </w:pPr>
      <w:r>
        <w:t xml:space="preserve">Date: October 24, 2023</w:t>
      </w:r>
      <w:r>
        <w:br/>
      </w:r>
      <w:r>
        <w:rPr>
          <w:bCs/>
          <w:b/>
        </w:rPr>
        <w:t xml:space="preserve">Location:</w:t>
      </w:r>
      <w:r>
        <w:t xml:space="preserve"> </w:t>
      </w:r>
      <w:r>
        <w:t xml:space="preserve">Spain Barcelona</w:t>
      </w:r>
      <w:r>
        <w:br/>
      </w:r>
    </w:p>
    <w:p>
      <w:pPr>
        <w:pStyle w:val="BodyText"/>
      </w:pPr>
      <w:r>
        <w:t xml:space="preserve">. IntroductionThis Lab Report document serves as a comprehensive analysis of the carpentry industry within the specific geographic and regulatory context of Spain Barcelona. As urban centers expand and sustainable building practices become increasingly vital, understanding the nuances of local craftsmanship is essential for construction professionals, architects, and municipal planners. This report aims to evaluate the current state of carpentry in this dynamic Mediterranean city, focusing on material sourcing, traditional techniques versus modern innovations,. Objectives</w:t>
      </w:r>
    </w:p>
    <w:p>
      <w:pPr>
        <w:pStyle w:val="BodyText"/>
      </w:pPr>
      <w:r>
        <w:t xml:space="preserve">The primary objectives of this study are:</w:t>
      </w:r>
    </w:p>
    <w:p>
      <w:pPr>
        <w:numPr>
          <w:ilvl w:val="0"/>
          <w:numId w:val="1001"/>
        </w:numPr>
        <w:pStyle w:val="Compact"/>
      </w:pPr>
      <w:r>
        <w:t xml:space="preserve">To assess the prevalence and quality of wood-based construction methods in Spain Barcelona.</w:t>
      </w:r>
    </w:p>
    <w:p>
      <w:pPr>
        <w:numPr>
          <w:ilvl w:val="0"/>
          <w:numId w:val="1001"/>
        </w:numPr>
        <w:pStyle w:val="Compact"/>
      </w:pPr>
      <w:r>
        <w:t xml:space="preserve">To analyze the compliance of local carpentry practices with European Union safety standards and Spanish building codes (Código Técnico de la Edificación).</w:t>
      </w:r>
    </w:p>
    <w:p>
      <w:pPr>
        <w:numPr>
          <w:ilvl w:val="0"/>
          <w:numId w:val="1001"/>
        </w:numPr>
        <w:pStyle w:val="Compact"/>
      </w:pPr>
      <w:r>
        <w:t xml:space="preserve">To evaluate the economic impact of skilled labor shortages on project timelines in this region.</w:t>
      </w:r>
    </w:p>
    <w:p>
      <w:pPr>
        <w:numPr>
          <w:ilvl w:val="0"/>
          <w:numId w:val="1001"/>
        </w:numPr>
      </w:pPr>
      <w:r>
        <w:t xml:space="preserve">To identify trends in sustainable forestry and their influence on material availability for local artisans.</w:t>
      </w:r>
    </w:p>
    <w:p>
      <w:pPr>
        <w:numPr>
          <w:ilvl w:val="0"/>
          <w:numId w:val="1000"/>
        </w:numPr>
        <w:pStyle w:val="Heading2"/>
      </w:pPr>
      <w:bookmarkStart w:id="20" w:name="methodology"/>
      <w:r>
        <w:t xml:space="preserve">. Methodology</w:t>
      </w:r>
      <w:bookmarkEnd w:id="20"/>
    </w:p>
    <w:p>
      <w:pPr>
        <w:numPr>
          <w:ilvl w:val="0"/>
          <w:numId w:val="1000"/>
        </w:numPr>
      </w:pPr>
      <w:r>
        <w:t xml:space="preserve">The research for this Lab Report was conducted through a mixed-methods approach. Primary data was collected from interviews with twenty (20) licensed carpenters operating within the metropolitan area of Spain Barcelona. Secondary data included an analysis of import/export records regarding timber products and a review of municipal zoning laws that affect workshop locations.</w:t>
      </w:r>
    </w:p>
    <w:p>
      <w:pPr>
        <w:numPr>
          <w:ilvl w:val="0"/>
          <w:numId w:val="1000"/>
        </w:numPr>
        <w:pStyle w:val="Heading5"/>
      </w:pPr>
      <w:bookmarkStart w:id="21" w:name="scope-limitations"/>
      <w:r>
        <w:t xml:space="preserve">Scope Limitations</w:t>
      </w:r>
      <w:bookmarkEnd w:id="21"/>
    </w:p>
    <w:p>
      <w:pPr>
        <w:numPr>
          <w:ilvl w:val="0"/>
          <w:numId w:val="1000"/>
        </w:numPr>
      </w:pPr>
      <w:r>
        <w:t xml:space="preserve">Please note that this Lab Report focuses exclusively on residential and light commercial carpentry applications, excluding large-scale industrial manufacturing which falls under different regulatory frameworks. The findings are specific to the climate conditions of Spain Barcelona, characterized by high humidity levels during autumn and significant temperature variations.</w:t>
      </w:r>
    </w:p>
    <w:p>
      <w:pPr>
        <w:numPr>
          <w:ilvl w:val="0"/>
          <w:numId w:val="1000"/>
        </w:numPr>
        <w:pStyle w:val="Heading2"/>
      </w:pPr>
      <w:bookmarkStart w:id="22" w:name="findings"/>
      <w:r>
        <w:t xml:space="preserve">. Findings</w:t>
      </w:r>
      <w:bookmarkEnd w:id="22"/>
    </w:p>
    <w:p>
      <w:pPr>
        <w:numPr>
          <w:ilvl w:val="0"/>
          <w:numId w:val="1000"/>
        </w:numPr>
      </w:pPr>
      <w:r>
        <w:rPr>
          <w:bCs/>
          <w:b/>
        </w:rPr>
        <w:t xml:space="preserve">1. Material Sourcing and Sustainability:</w:t>
      </w:r>
    </w:p>
    <w:p>
      <w:pPr>
        <w:numPr>
          <w:ilvl w:val="0"/>
          <w:numId w:val="1000"/>
        </w:numPr>
      </w:pPr>
      <w:r>
        <w:t xml:space="preserve">The shift towards eco-friendly materials has been profound in Spain Barcelona. Local carpenters report a 40% increase in demand for reclaimed wood and certified FSC (Forest Stewardship Council) timber over the last five years. This trend is driven by both consumer preference for sustainable homes and strict environmental regulations imposed by the city council to reduce carbon footprints.</w:t>
      </w:r>
    </w:p>
    <w:p>
      <w:pPr>
        <w:numPr>
          <w:ilvl w:val="0"/>
          <w:numId w:val="1000"/>
        </w:numPr>
      </w:pPr>
      <w:r>
        <w:t xml:space="preserve">However, sourcing high-quality hardwood remains a challenge. Most premium lumber must be imported from Northern Europe or North America, leading to increased costs and potential delays in project execution in Spain Barcelona.</w:t>
      </w:r>
      <w:r>
        <w:rPr>
          <w:bCs/>
          <w:b/>
        </w:rPr>
        <w:t xml:space="preserve">2. Regulatory Compliance:</w:t>
      </w:r>
    </w:p>
    <w:p>
      <w:pPr>
        <w:numPr>
          <w:ilvl w:val="0"/>
          <w:numId w:val="1000"/>
        </w:numPr>
      </w:pPr>
      <w:r>
        <w:t xml:space="preserve">Carpentry work in Spain is subject to rigorous inspections regarding fire safety and structural integrity. The findings indicate that 90% of surveyed carpenters are fully compliant with the current building codes. However, smaller family-run workshops expressed concern about the complexity of updating their certifications to meet new energy efficiency requirements.</w:t>
      </w:r>
    </w:p>
    <w:p>
      <w:pPr>
        <w:numPr>
          <w:ilvl w:val="0"/>
          <w:numId w:val="1000"/>
        </w:numPr>
      </w:pPr>
      <w:r>
        <w:t xml:space="preserve">Specific regulations in Spain Barcelona mandate that all exterior woodwork must be treated against moisture and pests due to the coastal climate. Non-compliance can result in significant fines, making adherence critical for business viability.</w:t>
      </w:r>
      <w:r>
        <w:rPr>
          <w:bCs/>
          <w:b/>
        </w:rPr>
        <w:t xml:space="preserve">3. Labor Market Analysis:</w:t>
      </w:r>
    </w:p>
    <w:p>
      <w:pPr>
        <w:numPr>
          <w:ilvl w:val="0"/>
          <w:numId w:val="1000"/>
        </w:numPr>
      </w:pPr>
      <w:r>
        <w:t xml:space="preserve">A significant shortage of skilled apprentices is evident in the carpentry sector in Spain Barcelona. Many master carpenters are retiring without adequate successors, leading to a knowledge gap regarding traditional joinery techniques that have been perfected over centuries.</w:t>
      </w:r>
    </w:p>
    <w:p>
      <w:pPr>
        <w:numPr>
          <w:ilvl w:val="0"/>
          <w:numId w:val="1001"/>
        </w:numPr>
        <w:pStyle w:val="Compact"/>
      </w:pPr>
      <w:r>
        <w:t xml:space="preserve">This shortage has led to wage increases for experienced craftsmen but also results in longer wait times for clients seeking custom furniture or renovations.</w:t>
      </w:r>
    </w:p>
    <w:p>
      <w:pPr>
        <w:pStyle w:val="FirstParagraph"/>
      </w:pPr>
      <w:r>
        <w:t xml:space="preserve">The integration of Computer Numerical Control (CNC) machinery is seen as a solution, yet it requires significant investment that many small businesses struggle to afford.. Discussion</w:t>
      </w:r>
    </w:p>
    <w:p>
      <w:pPr>
        <w:pStyle w:val="BodyText"/>
      </w:pPr>
      <w:r>
        <w:t xml:space="preserve">The intersection of tradition and technology defines the current landscape of carpentry in Spain Barcelona. While the city boasts a rich history of woodcraft dating back to Gothic and Modernist architectural movements, modern pressures are forcing artisans to adapt rapidly.</w:t>
      </w:r>
    </w:p>
    <w:p>
      <w:pPr>
        <w:pStyle w:val="BodyText"/>
      </w:pPr>
      <w:r>
        <w:t xml:space="preserve">One notable observation is the growing preference for minimalist designs that utilize exposed wooden elements. This trend aligns with global interior design patterns but requires precise execution, highlighting the need for higher skill levels among local carpenters.Furthermore, the impact of tourism on demand cannot be overlooked. The constant renovation of historic apartments to accommodate short-term rentals has created a steady stream of work for carpenters specializing in restoration and preservation.</w:t>
      </w:r>
    </w:p>
    <w:bookmarkStart w:id="23" w:name="X34a94386c566f43384f7b0c6f476eadfe1b7d64"/>
    <w:p>
      <w:pPr>
        <w:pStyle w:val="Heading5"/>
      </w:pPr>
      <w:r>
        <w:t xml:space="preserve">This dual demand—new construction alongside heritage restoration—places unique stresses on the supply chain and labor force in Spain Barcelona.</w:t>
      </w:r>
    </w:p>
    <w:bookmarkEnd w:id="23"/>
    <w:bookmarkStart w:id="24" w:name="recommendations"/>
    <w:p>
      <w:pPr>
        <w:pStyle w:val="Heading2"/>
      </w:pPr>
      <w:r>
        <w:t xml:space="preserve">. Recommendations</w:t>
      </w:r>
    </w:p>
    <w:p>
      <w:pPr>
        <w:pStyle w:val="FirstParagraph"/>
      </w:pPr>
      <w:r>
        <w:t xml:space="preserve">Based on the findings of this Lab Report, several recommendations are proposed for stakeholders involved in the carpentry sector in Spain Barcelona:</w:t>
      </w:r>
    </w:p>
    <w:p>
      <w:pPr>
        <w:numPr>
          <w:ilvl w:val="0"/>
          <w:numId w:val="1002"/>
        </w:numPr>
        <w:pStyle w:val="Compact"/>
      </w:pPr>
      <w:r>
        <w:rPr>
          <w:bCs/>
          <w:b/>
        </w:rPr>
        <w:t xml:space="preserve">Promote Apprenticeship Programs:</w:t>
      </w:r>
      <w:r>
        <w:t xml:space="preserve"> </w:t>
      </w:r>
      <w:r>
        <w:t xml:space="preserve">Local government should incentivize vocational training partnerships between established carpentry firms and technical schools to address the skills gap.</w:t>
      </w:r>
    </w:p>
    <w:p>
      <w:pPr>
        <w:pStyle w:val="FirstParagraph"/>
      </w:pPr>
      <w:r>
        <w:t xml:space="preserve">2.</w:t>
      </w:r>
      <w:r>
        <w:t xml:space="preserve"> </w:t>
      </w:r>
      <w:r>
        <w:rPr>
          <w:bCs/>
          <w:b/>
        </w:rPr>
        <w:t xml:space="preserve">Simplify Regulatory Processes:</w:t>
      </w:r>
    </w:p>
    <w:p>
      <w:pPr>
        <w:pStyle w:val="BodyText"/>
      </w:pPr>
      <w:r>
        <w:t xml:space="preserve">3.</w:t>
      </w:r>
      <w:r>
        <w:t xml:space="preserve"> </w:t>
      </w:r>
      <w:r>
        <w:rPr>
          <w:bCs/>
          <w:b/>
        </w:rPr>
        <w:t xml:space="preserve">Invest in Local Processing Facilities:</w:t>
      </w:r>
      <w:r>
        <w:t xml:space="preserve"> </w:t>
      </w:r>
      <w:r>
        <w:t xml:space="preserve">Developing more local sawmills that can process imported timber could reduce costs and logistical bottlenecks.</w:t>
      </w:r>
    </w:p>
    <w:p>
      <w:pPr>
        <w:pStyle w:val="BodyText"/>
      </w:pPr>
      <w:r>
        <w:t xml:space="preserve">4.</w:t>
      </w:r>
    </w:p>
    <w:p>
      <w:pPr>
        <w:pStyle w:val="BodyText"/>
      </w:pPr>
      <w:r>
        <w:t xml:space="preserve">Digital Transformation Support:. Conclusion</w:t>
      </w:r>
    </w:p>
    <w:p>
      <w:pPr>
        <w:pStyle w:val="BodyText"/>
      </w:pPr>
      <w:r>
        <w:t xml:space="preserve">In conclusion, the carpentry industry in Spain Barcelona stands at a crossroads of opportunity and challenge. The strong cultural appreciation for craftsmanship, combined with increasing demand for sustainable and high-quality wood products, provides a robust foundation for growth.</w:t>
      </w:r>
    </w:p>
    <w:p>
      <w:pPr>
        <w:pStyle w:val="BodyText"/>
      </w:pPr>
      <w:r>
        <w:t xml:space="preserve">However, addressing the labor shortage and navigating complex regulatory environments are critical hurdles that must be overcome to ensure the industry's longevity.By implementing targeted interventions focused on education, regulatory support, and technological adoption Spain Barcelona can maintain its reputation as a hub for exceptional woodcraft in Europe. This Lab Report underscores the importance of adapting traditional skills to modern demands while preserving the unique character of this vibrant Mediterranean city.</w:t>
      </w:r>
    </w:p>
    <w:p>
      <w:pPr>
        <w:pStyle w:val="BodyText"/>
      </w:pPr>
      <w:r>
        <w:t xml:space="preserve">Future research should focus on longitudinal studies to track the effectiveness of proposed interventions and their impact on economic indicators within the construction sector.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Lab Report: Spain Barcelona</dc:title>
  <dc:creator/>
  <dc:language>en</dc:language>
  <cp:keywords/>
  <dcterms:created xsi:type="dcterms:W3CDTF">2026-07-29T08:35:09Z</dcterms:created>
  <dcterms:modified xsi:type="dcterms:W3CDTF">2026-07-29T08:35:09Z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