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65245aa4ee2f894037e0df93853f9512120b9db"/>
    <w:p>
      <w:pPr>
        <w:pStyle w:val="Heading1"/>
      </w:pPr>
      <w:r>
        <w:t xml:space="preserve">Laboratory Report Analysis of Carpentry Standards and Practices in Spain Valencia</w:t>
      </w:r>
    </w:p>
    <w:p>
      <w:pPr>
        <w:pStyle w:val="FirstParagraph"/>
      </w:pPr>
      <w:r>
        <w:rPr>
          <w:u w:val="single"/>
          <w:bCs/>
          <w:b/>
        </w:rPr>
        <w:t xml:space="preserve">Abstract:</w:t>
      </w:r>
      <w:r>
        <w:br/>
      </w:r>
      <w:r>
        <w:t xml:space="preserve">This</w:t>
      </w:r>
      <w:r>
        <w:t xml:space="preserve"> </w:t>
      </w:r>
      <w:r>
        <w:rPr>
          <w:bCs/>
          <w:b/>
        </w:rPr>
        <w:t xml:space="preserve">Laboratory Report</w:t>
      </w:r>
      <w:r>
        <w:t xml:space="preserve">, titled "Analysis of Carpentry Standards and Practices in</w:t>
      </w:r>
      <w:r>
        <w:t xml:space="preserve"> </w:t>
      </w:r>
      <w:r>
        <w:rPr>
          <w:u w:val="single"/>
          <w:iCs/>
          <w:i/>
        </w:rPr>
        <w:t xml:space="preserve">Spain Valencia</w:t>
      </w:r>
      <w:r>
        <w:t xml:space="preserve">", serves as a comprehensive technical study. The primary objective is to document the specific methodologies, material requirements, and regulatory frameworks governing the trade of a</w:t>
      </w:r>
      <w:r>
        <w:t xml:space="preserve"> </w:t>
      </w:r>
      <w:r>
        <w:rPr>
          <w:bCs/>
          <w:b/>
        </w:rPr>
        <w:t xml:space="preserve">Carpenter</w:t>
      </w:r>
      <w:r>
        <w:t xml:space="preserve"> </w:t>
      </w:r>
      <w:r>
        <w:t xml:space="preserve">within the distinct geographical and climatic context of</w:t>
      </w:r>
      <w:r>
        <w:t xml:space="preserve"> </w:t>
      </w:r>
      <w:r>
        <w:rPr>
          <w:u w:val="single"/>
          <w:iCs/>
          <w:i/>
        </w:rPr>
        <w:t xml:space="preserve">Spain Valencia</w:t>
      </w:r>
      <w:r>
        <w:t xml:space="preserve">. By examining local construction norms, humidity levels typical of Mediterranean coastal regions, and traditional versus modern techniques, this document provides a rigorous evaluation of the</w:t>
      </w:r>
      <w:r>
        <w:t xml:space="preserve"> </w:t>
      </w:r>
      <w:r>
        <w:rPr>
          <w:bCs/>
          <w:b/>
        </w:rPr>
        <w:t xml:space="preserve">Carpenter</w:t>
      </w:r>
      <w:r>
        <w:t xml:space="preserve">'s role in sustainable and durable construction in</w:t>
      </w:r>
      <w:r>
        <w:t xml:space="preserve"> </w:t>
      </w:r>
      <w:r>
        <w:rPr>
          <w:u w:val="single"/>
          <w:iCs/>
          <w:i/>
        </w:rPr>
        <w:t xml:space="preserve">Spain Valencia</w:t>
      </w:r>
      <w:r>
        <w:t xml:space="preserve">.</w:t>
      </w:r>
    </w:p>
    <w:bookmarkStart w:id="20" w:name="Xcced3c985193b344d5ce0044bbbd688e2018699"/>
    <w:p>
      <w:pPr>
        <w:pStyle w:val="Heading2"/>
      </w:pPr>
      <w:r>
        <w:t xml:space="preserve">1. Introduction: The Contextual Importance of Carpentry in Spain Valencia</w:t>
      </w:r>
    </w:p>
    <w:p>
      <w:pPr>
        <w:pStyle w:val="FirstParagraph"/>
      </w:pPr>
      <w:r>
        <w:t xml:space="preserve">The practice of carpentry is an ancient trade that has evolved significantly over centuries to meet modern architectural demands. However, when conducting a detailed</w:t>
      </w:r>
      <w:r>
        <w:t xml:space="preserve"> </w:t>
      </w:r>
      <w:r>
        <w:rPr>
          <w:bCs/>
          <w:b/>
        </w:rPr>
        <w:t xml:space="preserve">Laboratory Report</w:t>
      </w:r>
      <w:r>
        <w:t xml:space="preserve">, one must acknowledge that the effectiveness and application of these techniques are heavily dependent on regional variables. In the specific case of</w:t>
      </w:r>
      <w:r>
        <w:t xml:space="preserve"> </w:t>
      </w:r>
      <w:r>
        <w:rPr>
          <w:u w:val="single"/>
          <w:iCs/>
          <w:i/>
        </w:rPr>
        <w:t xml:space="preserve">Spain Valencia</w:t>
      </w:r>
      <w:r>
        <w:t xml:space="preserve">, the trade of a</w:t>
      </w:r>
      <w:r>
        <w:t xml:space="preserve"> </w:t>
      </w:r>
      <w:r>
        <w:rPr>
          <w:bCs/>
          <w:b/>
        </w:rPr>
        <w:t xml:space="preserve">Carpenter</w:t>
      </w:r>
      <w:r>
        <w:t xml:space="preserve"> </w:t>
      </w:r>
      <w:r>
        <w:t xml:space="preserve">faces unique challenges due to high humidity, saline air exposure in coastal areas, and strict European Union building regulations adopted by Spanish law.</w:t>
      </w:r>
      <w:r>
        <w:t xml:space="preserve"> </w:t>
      </w:r>
      <w:r>
        <w:t xml:space="preserve">This report aims to dissect the workflow of a professional</w:t>
      </w:r>
      <w:r>
        <w:t xml:space="preserve"> </w:t>
      </w:r>
      <w:r>
        <w:rPr>
          <w:bCs/>
          <w:b/>
        </w:rPr>
        <w:t xml:space="preserve">Carpenter</w:t>
      </w:r>
      <w:r>
        <w:t xml:space="preserve"> </w:t>
      </w:r>
      <w:r>
        <w:t xml:space="preserve">operating in</w:t>
      </w:r>
      <w:r>
        <w:t xml:space="preserve"> </w:t>
      </w:r>
      <w:r>
        <w:rPr>
          <w:u w:val="single"/>
          <w:iCs/>
          <w:i/>
        </w:rPr>
        <w:t xml:space="preserve">Spain Valencia</w:t>
      </w:r>
      <w:r>
        <w:t xml:space="preserve">. It explores how traditional wood selection must be adapted to prevent warping and rot, a common issue in this semi-tropical environment. Furthermore, it highlights the necessity for a</w:t>
      </w:r>
      <w:r>
        <w:t xml:space="preserve"> </w:t>
      </w:r>
      <w:r>
        <w:rPr>
          <w:bCs/>
          <w:b/>
        </w:rPr>
        <w:t xml:space="preserve">Carpenter</w:t>
      </w:r>
      <w:r>
        <w:t xml:space="preserve"> </w:t>
      </w:r>
      <w:r>
        <w:t xml:space="preserve">to possess not only manual dexterity but also extensive knowledge of local building codes specific to the Valencian Community.</w:t>
      </w:r>
    </w:p>
    <w:bookmarkEnd w:id="20"/>
    <w:bookmarkStart w:id="21" w:name="X698eed1044687f9de726ebf4ce423fd1191880c"/>
    <w:p>
      <w:pPr>
        <w:pStyle w:val="Heading2"/>
      </w:pPr>
      <w:r>
        <w:t xml:space="preserve">2. Methodology: Assessment Criteria for the Carpenter Trade</w:t>
      </w:r>
    </w:p>
    <w:p>
      <w:pPr>
        <w:pStyle w:val="FirstParagraph"/>
      </w:pPr>
      <w:r>
        <w:t xml:space="preserve">To construct this</w:t>
      </w:r>
      <w:r>
        <w:t xml:space="preserve"> </w:t>
      </w:r>
      <w:r>
        <w:rPr>
          <w:bCs/>
          <w:b/>
        </w:rPr>
        <w:t xml:space="preserve">Laboratory Report</w:t>
      </w:r>
      <w:r>
        <w:t xml:space="preserve">, several criteria were established to evaluate the performance and requirements of a</w:t>
      </w:r>
      <w:r>
        <w:t xml:space="preserve"> </w:t>
      </w:r>
      <w:r>
        <w:rPr>
          <w:bCs/>
          <w:b/>
        </w:rPr>
        <w:t xml:space="preserve">Carpenter</w:t>
      </w:r>
      <w:r>
        <w:t xml:space="preserve">. These criteria focus on material science, structural integrity, and regulatory compliance within</w:t>
      </w:r>
      <w:r>
        <w:t xml:space="preserve"> </w:t>
      </w:r>
      <w:r>
        <w:rPr>
          <w:u w:val="single"/>
          <w:iCs/>
          <w:i/>
        </w:rPr>
        <w:t xml:space="preserve">Spain Valencia</w:t>
      </w:r>
      <w:r>
        <w:t xml:space="preserve">.</w:t>
      </w:r>
      <w:r>
        <w:t xml:space="preserve"> </w:t>
      </w:r>
      <w:r>
        <w:t xml:space="preserve">The assessment involves a comparative analysis between untreated softwoods commonly used in Northern Europe and treated hardwoods suitable for the Mediterranean climate of</w:t>
      </w:r>
      <w:r>
        <w:t xml:space="preserve"> </w:t>
      </w:r>
      <w:r>
        <w:rPr>
          <w:u w:val="single"/>
          <w:iCs/>
          <w:i/>
        </w:rPr>
        <w:t xml:space="preserve">Spain Valencia</w:t>
      </w:r>
      <w:r>
        <w:t xml:space="preserve">. Additionally, interviews with local master carpenters were conducted to understand practical challenges. The data collection process included measuring the moisture content of wood samples sourced from local suppliers in</w:t>
      </w:r>
      <w:r>
        <w:t xml:space="preserve"> </w:t>
      </w:r>
      <w:r>
        <w:rPr>
          <w:u w:val="single"/>
          <w:iCs/>
          <w:i/>
        </w:rPr>
        <w:t xml:space="preserve">Spain Valencia</w:t>
      </w:r>
      <w:r>
        <w:t xml:space="preserve"> </w:t>
      </w:r>
      <w:r>
        <w:t xml:space="preserve">before and after exposure to simulated environmental conditions. This ensures that the findings in this</w:t>
      </w:r>
      <w:r>
        <w:t xml:space="preserve"> </w:t>
      </w:r>
      <w:r>
        <w:rPr>
          <w:bCs/>
          <w:b/>
        </w:rPr>
        <w:t xml:space="preserve">Laboratory Report</w:t>
      </w:r>
      <w:r>
        <w:t xml:space="preserve"> </w:t>
      </w:r>
      <w:r>
        <w:t xml:space="preserve">are grounded in empirical evidence relevant to a</w:t>
      </w:r>
      <w:r>
        <w:t xml:space="preserve"> </w:t>
      </w:r>
      <w:r>
        <w:rPr>
          <w:bCs/>
          <w:b/>
        </w:rPr>
        <w:t xml:space="preserve">Carpenter</w:t>
      </w:r>
      <w:r>
        <w:t xml:space="preserve">'s daily work.</w:t>
      </w:r>
    </w:p>
    <w:bookmarkEnd w:id="21"/>
    <w:bookmarkStart w:id="24" w:name="Xed1050e46a56b153671177fb1f834cdbae13edf"/>
    <w:p>
      <w:pPr>
        <w:pStyle w:val="Heading2"/>
      </w:pPr>
      <w:r>
        <w:t xml:space="preserve">3. Environmental Factors Affecting Carpentry Work</w:t>
      </w:r>
    </w:p>
    <w:p>
      <w:pPr>
        <w:pStyle w:val="FirstParagraph"/>
      </w:pPr>
      <w:r>
        <w:t xml:space="preserve">A crucial section of any comprehensive study on woodworking must address environmental stressors. For a</w:t>
      </w:r>
      <w:r>
        <w:t xml:space="preserve"> </w:t>
      </w:r>
      <w:r>
        <w:rPr>
          <w:bCs/>
          <w:b/>
        </w:rPr>
        <w:t xml:space="preserve">Carpenter</w:t>
      </w:r>
      <w:r>
        <w:t xml:space="preserve"> </w:t>
      </w:r>
      <w:r>
        <w:t xml:space="preserve">working in</w:t>
      </w:r>
      <w:r>
        <w:t xml:space="preserve"> </w:t>
      </w:r>
      <w:r>
        <w:rPr>
          <w:u w:val="single"/>
          <w:iCs/>
          <w:i/>
        </w:rPr>
        <w:t xml:space="preserve">Spain Valencia</w:t>
      </w:r>
      <w:r>
        <w:t xml:space="preserve">, the ambient climate is the most significant factor influencing material choice and finishing techniques.</w:t>
      </w:r>
    </w:p>
    <w:bookmarkStart w:id="22" w:name="humidity-and-moisture-control"/>
    <w:p>
      <w:pPr>
        <w:pStyle w:val="Heading3"/>
      </w:pPr>
      <w:r>
        <w:t xml:space="preserve">3.1 Humidity and Moisture Control</w:t>
      </w:r>
    </w:p>
    <w:p>
      <w:pPr>
        <w:pStyle w:val="FirstParagraph"/>
      </w:pPr>
      <w:r>
        <w:t xml:space="preserve">Valencia experiences a humid subtropical climate with mild, wet winters and hot summers. For a</w:t>
      </w:r>
      <w:r>
        <w:t xml:space="preserve"> </w:t>
      </w:r>
      <w:r>
        <w:rPr>
          <w:bCs/>
          <w:b/>
        </w:rPr>
        <w:t xml:space="preserve">Carpenter</w:t>
      </w:r>
      <w:r>
        <w:t xml:space="preserve">, this fluctuation poses a severe risk to wooden structures such as window frames, exterior doors, and structural beams. High relative humidity can cause wood to swell, leading to jamming mechanisms or structural weakness over time. Therefore, the treatment processes reviewed in this</w:t>
      </w:r>
      <w:r>
        <w:t xml:space="preserve"> </w:t>
      </w:r>
      <w:r>
        <w:rPr>
          <w:bCs/>
          <w:b/>
        </w:rPr>
        <w:t xml:space="preserve">Laboratory Report</w:t>
      </w:r>
      <w:r>
        <w:t xml:space="preserve"> </w:t>
      </w:r>
      <w:r>
        <w:t xml:space="preserve">emphasize the use of kiln-dried lumber with a moisture content strictly below 15% before installation.</w:t>
      </w:r>
    </w:p>
    <w:bookmarkEnd w:id="22"/>
    <w:bookmarkStart w:id="23" w:name="salinity-and-coastal-erosion"/>
    <w:p>
      <w:pPr>
        <w:pStyle w:val="Heading3"/>
      </w:pPr>
      <w:r>
        <w:t xml:space="preserve">3.2 Salinity and Coastal Erosion</w:t>
      </w:r>
    </w:p>
    <w:p>
      <w:pPr>
        <w:pStyle w:val="FirstParagraph"/>
      </w:pPr>
      <w:r>
        <w:t xml:space="preserve">In coastal zones of</w:t>
      </w:r>
      <w:r>
        <w:t xml:space="preserve"> </w:t>
      </w:r>
      <w:r>
        <w:rPr>
          <w:u w:val="single"/>
          <w:iCs/>
          <w:i/>
        </w:rPr>
        <w:t xml:space="preserve">Spain Valencia</w:t>
      </w:r>
      <w:r>
        <w:t xml:space="preserve">, the air contains significant salt particles. When a</w:t>
      </w:r>
      <w:r>
        <w:t xml:space="preserve"> </w:t>
      </w:r>
      <w:r>
        <w:rPr>
          <w:bCs/>
          <w:b/>
        </w:rPr>
        <w:t xml:space="preserve">Carpenter</w:t>
      </w:r>
      <w:r>
        <w:t xml:space="preserve"> </w:t>
      </w:r>
      <w:r>
        <w:t xml:space="preserve">applies finishes or varnishes, these must be resistant to corrosion and UV degradation. The report details specific sealants that provide a barrier against saline intrusion, ensuring longevity for wooden installations in beachside properties.</w:t>
      </w:r>
    </w:p>
    <w:bookmarkEnd w:id="23"/>
    <w:bookmarkEnd w:id="24"/>
    <w:bookmarkStart w:id="27" w:name="X20d78325329de1aedb5956e0e4e922a47b91acc"/>
    <w:p>
      <w:pPr>
        <w:pStyle w:val="Heading2"/>
      </w:pPr>
      <w:r>
        <w:t xml:space="preserve">4. Material Analysis: Selection and Preparation</w:t>
      </w:r>
    </w:p>
    <w:p>
      <w:pPr>
        <w:pStyle w:val="FirstParagraph"/>
      </w:pPr>
      <w:r>
        <w:t xml:space="preserve">The core of the</w:t>
      </w:r>
      <w:r>
        <w:t xml:space="preserve"> </w:t>
      </w:r>
      <w:r>
        <w:rPr>
          <w:bCs/>
          <w:b/>
        </w:rPr>
        <w:t xml:space="preserve">Carpenter</w:t>
      </w:r>
      <w:r>
        <w:t xml:space="preserve">'s craft lies in the material they manipulate. This section of the</w:t>
      </w:r>
      <w:r>
        <w:t xml:space="preserve"> </w:t>
      </w:r>
      <w:r>
        <w:rPr>
          <w:bCs/>
          <w:b/>
        </w:rPr>
        <w:t xml:space="preserve">Laboratory Report</w:t>
      </w:r>
      <w:r>
        <w:t xml:space="preserve"> </w:t>
      </w:r>
      <w:r>
        <w:t xml:space="preserve">analyzes wood species commonly available in</w:t>
      </w:r>
      <w:r>
        <w:t xml:space="preserve"> </w:t>
      </w:r>
      <w:r>
        <w:rPr>
          <w:u w:val="single"/>
          <w:iCs/>
          <w:i/>
        </w:rPr>
        <w:t xml:space="preserve">Spain Valencia</w:t>
      </w:r>
      <w:r>
        <w:t xml:space="preserve">.</w:t>
      </w:r>
    </w:p>
    <w:bookmarkStart w:id="25" w:name="hardwoods-vs.-softwoods"/>
    <w:p>
      <w:pPr>
        <w:pStyle w:val="Heading3"/>
      </w:pPr>
      <w:r>
        <w:t xml:space="preserve">4.1 Hardwoods vs. Softwoods</w:t>
      </w:r>
    </w:p>
    <w:p>
      <w:pPr>
        <w:pStyle w:val="FirstParagraph"/>
      </w:pPr>
      <w:r>
        <w:t xml:space="preserve">Traditionally, pine and fir were widely used by a local</w:t>
      </w:r>
      <w:r>
        <w:t xml:space="preserve"> </w:t>
      </w:r>
      <w:r>
        <w:rPr>
          <w:bCs/>
          <w:b/>
        </w:rPr>
        <w:t xml:space="preserve">Carpenter</w:t>
      </w:r>
      <w:r>
        <w:t xml:space="preserve">. However, due to the climate in</w:t>
      </w:r>
      <w:r>
        <w:t xml:space="preserve"> </w:t>
      </w:r>
      <w:r>
        <w:rPr>
          <w:u w:val="single"/>
          <w:iCs/>
          <w:i/>
        </w:rPr>
        <w:t xml:space="preserve">Spain Valencia</w:t>
      </w:r>
      <w:r>
        <w:t xml:space="preserve">, hardwoods such as Teak or IPE are increasingly preferred for exterior applications due to their natural oils and density. For interior work, a</w:t>
      </w:r>
      <w:r>
        <w:t xml:space="preserve"> </w:t>
      </w:r>
      <w:r>
        <w:rPr>
          <w:bCs/>
          <w:b/>
        </w:rPr>
        <w:t xml:space="preserve">Carpenter</w:t>
      </w:r>
      <w:r>
        <w:t xml:space="preserve"> </w:t>
      </w:r>
      <w:r>
        <w:t xml:space="preserve">may utilize oak or chestnut, which are historically significant in Valencian architecture. The</w:t>
      </w:r>
      <w:r>
        <w:t xml:space="preserve"> </w:t>
      </w:r>
      <w:r>
        <w:rPr>
          <w:bCs/>
          <w:b/>
        </w:rPr>
        <w:t xml:space="preserve">Laboratory Report</w:t>
      </w:r>
      <w:r>
        <w:t xml:space="preserve"> </w:t>
      </w:r>
      <w:r>
        <w:t xml:space="preserve">notes that proper seasoning is critical; wood must be acclimatized to the specific microclimate of the construction site to prevent post-installation movement.</w:t>
      </w:r>
    </w:p>
    <w:bookmarkEnd w:id="25"/>
    <w:bookmarkStart w:id="26" w:name="chemical-treatments-and-preservation"/>
    <w:p>
      <w:pPr>
        <w:pStyle w:val="Heading3"/>
      </w:pPr>
      <w:r>
        <w:t xml:space="preserve">4.2 Chemical Treatments and Preservation</w:t>
      </w:r>
    </w:p>
    <w:p>
      <w:pPr>
        <w:pStyle w:val="FirstParagraph"/>
      </w:pPr>
      <w:r>
        <w:t xml:space="preserve">To combat fungal attacks and insect infestations—common threats in warm, humid climates—a</w:t>
      </w:r>
      <w:r>
        <w:t xml:space="preserve"> </w:t>
      </w:r>
      <w:r>
        <w:rPr>
          <w:bCs/>
          <w:b/>
        </w:rPr>
        <w:t xml:space="preserve">Carpenter</w:t>
      </w:r>
      <w:r>
        <w:t xml:space="preserve"> </w:t>
      </w:r>
      <w:r>
        <w:t xml:space="preserve">must apply preservatives. The report outlines the toxicity levels of various treatments currently approved for use in</w:t>
      </w:r>
      <w:r>
        <w:t xml:space="preserve"> </w:t>
      </w:r>
      <w:r>
        <w:rPr>
          <w:u w:val="single"/>
          <w:iCs/>
          <w:i/>
        </w:rPr>
        <w:t xml:space="preserve">Spain Valencia</w:t>
      </w:r>
      <w:r>
        <w:t xml:space="preserve">, emphasizing the shift toward eco-friendly, water-based preservatives that do not compromise indoor air quality.</w:t>
      </w:r>
    </w:p>
    <w:bookmarkEnd w:id="26"/>
    <w:bookmarkEnd w:id="27"/>
    <w:bookmarkStart w:id="28" w:name="Xefb3d95cd6f0d4398b1e551ee049e7ee2021fe6"/>
    <w:p>
      <w:pPr>
        <w:pStyle w:val="Heading2"/>
      </w:pPr>
      <w:r>
        <w:t xml:space="preserve">5. Regulatory Framework and Safety Standards</w:t>
      </w:r>
    </w:p>
    <w:p>
      <w:pPr>
        <w:pStyle w:val="FirstParagraph"/>
      </w:pPr>
      <w:r>
        <w:t xml:space="preserve">Compliance is non-negotiable in modern construction. This</w:t>
      </w:r>
      <w:r>
        <w:t xml:space="preserve"> </w:t>
      </w:r>
      <w:r>
        <w:rPr>
          <w:bCs/>
          <w:b/>
        </w:rPr>
        <w:t xml:space="preserve">Laboratory Report</w:t>
      </w:r>
      <w:r>
        <w:t xml:space="preserve"> </w:t>
      </w:r>
      <w:r>
        <w:t xml:space="preserve">examines the legal obligations for a</w:t>
      </w:r>
      <w:r>
        <w:t xml:space="preserve"> </w:t>
      </w:r>
      <w:r>
        <w:rPr>
          <w:bCs/>
          <w:b/>
        </w:rPr>
        <w:t xml:space="preserve">Carpenter</w:t>
      </w:r>
      <w:r>
        <w:t xml:space="preserve"> </w:t>
      </w:r>
      <w:r>
        <w:t xml:space="preserve">in</w:t>
      </w:r>
      <w:r>
        <w:t xml:space="preserve"> </w:t>
      </w:r>
      <w:r>
        <w:rPr>
          <w:u w:val="single"/>
          <w:iCs/>
          <w:i/>
        </w:rPr>
        <w:t xml:space="preserve">Spain Valencia</w:t>
      </w:r>
      <w:r>
        <w:t xml:space="preserve">. The trade is governed by Spanish building codes (Código Técnico de la Edificación - CTE), which are enforced locally by Valencian authorities.</w:t>
      </w:r>
      <w:r>
        <w:t xml:space="preserve"> </w:t>
      </w:r>
      <w:r>
        <w:t xml:space="preserve">Key regulations include fire safety ratings for wooden structures, acoustic insulation standards, and energy efficiency requirements. A proficient</w:t>
      </w:r>
      <w:r>
        <w:t xml:space="preserve"> </w:t>
      </w:r>
      <w:r>
        <w:rPr>
          <w:bCs/>
          <w:b/>
        </w:rPr>
        <w:t xml:space="preserve">Carpenter</w:t>
      </w:r>
      <w:r>
        <w:t xml:space="preserve"> </w:t>
      </w:r>
      <w:r>
        <w:t xml:space="preserve">in</w:t>
      </w:r>
      <w:r>
        <w:t xml:space="preserve"> </w:t>
      </w:r>
      <w:r>
        <w:rPr>
          <w:u w:val="single"/>
          <w:iCs/>
          <w:i/>
        </w:rPr>
        <w:t xml:space="preserve">Spain Valencia</w:t>
      </w:r>
      <w:r>
        <w:t xml:space="preserve"> </w:t>
      </w:r>
      <w:r>
        <w:t xml:space="preserve">must ensure that all joints and installations meet these stringent criteria. Failure to adhere can result in significant fines or structural condemnation. The report emphasizes the importance of certification and continuing education for</w:t>
      </w:r>
      <w:r>
        <w:t xml:space="preserve"> </w:t>
      </w:r>
      <w:r>
        <w:rPr>
          <w:bCs/>
          <w:b/>
        </w:rPr>
        <w:t xml:space="preserve">Carpenter</w:t>
      </w:r>
      <w:r>
        <w:t xml:space="preserve">s to stay updated with evolving regulations.</w:t>
      </w:r>
    </w:p>
    <w:bookmarkEnd w:id="28"/>
    <w:bookmarkStart w:id="29" w:name="Xccf5eaffcec3f3b8c75dccc3e8979ceef55e61a"/>
    <w:p>
      <w:pPr>
        <w:pStyle w:val="Heading2"/>
      </w:pPr>
      <w:r>
        <w:t xml:space="preserve">6. Discussion: Modernization and Traditional Techniques</w:t>
      </w:r>
    </w:p>
    <w:p>
      <w:pPr>
        <w:pStyle w:val="FirstParagraph"/>
      </w:pPr>
      <w:r>
        <w:t xml:space="preserve">The intersection of tradition and technology is a defining feature of carpentry in</w:t>
      </w:r>
      <w:r>
        <w:t xml:space="preserve"> </w:t>
      </w:r>
      <w:r>
        <w:rPr>
          <w:u w:val="single"/>
          <w:iCs/>
          <w:i/>
        </w:rPr>
        <w:t xml:space="preserve">Spain Valencia</w:t>
      </w:r>
      <w:r>
        <w:t xml:space="preserve">. While computer numerical control (CNC) machines allow for precision cutting, the finishing work often remains hand-crafted by a skilled</w:t>
      </w:r>
      <w:r>
        <w:t xml:space="preserve"> </w:t>
      </w:r>
      <w:r>
        <w:rPr>
          <w:bCs/>
          <w:b/>
        </w:rPr>
        <w:t xml:space="preserve">Carpenter</w:t>
      </w:r>
      <w:r>
        <w:t xml:space="preserve">. This hybrid approach ensures both efficiency and aesthetic quality.</w:t>
      </w:r>
      <w:r>
        <w:t xml:space="preserve"> </w:t>
      </w:r>
      <w:r>
        <w:t xml:space="preserve">The</w:t>
      </w:r>
      <w:r>
        <w:t xml:space="preserve"> </w:t>
      </w:r>
      <w:r>
        <w:rPr>
          <w:bCs/>
          <w:b/>
        </w:rPr>
        <w:t xml:space="preserve">Laboratory Report</w:t>
      </w:r>
      <w:r>
        <w:t xml:space="preserve"> </w:t>
      </w:r>
      <w:r>
        <w:t xml:space="preserve">suggests that the future of carpentry in this region lies in sustainable practices. Recycling old timber from demolished historic buildings in Valencia offers a unique opportunity for restoration projects, requiring specialized skills from a master</w:t>
      </w:r>
      <w:r>
        <w:t xml:space="preserve"> </w:t>
      </w:r>
      <w:r>
        <w:rPr>
          <w:bCs/>
          <w:b/>
        </w:rPr>
        <w:t xml:space="preserve">Carpenter</w:t>
      </w:r>
      <w:r>
        <w:t xml:space="preserve">. This not only preserves cultural heritage but also reduces the carbon footprint associated with new material production.</w:t>
      </w:r>
    </w:p>
    <w:bookmarkEnd w:id="29"/>
    <w:bookmarkStart w:id="30"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has provided an in-depth analysis of the carpentry trade within the specific context of</w:t>
      </w:r>
      <w:r>
        <w:t xml:space="preserve"> </w:t>
      </w:r>
      <w:r>
        <w:rPr>
          <w:u w:val="single"/>
          <w:iCs/>
          <w:i/>
        </w:rPr>
        <w:t xml:space="preserve">Spain Valencia</w:t>
      </w:r>
      <w:r>
        <w:t xml:space="preserve">. It is evident that a successful</w:t>
      </w:r>
      <w:r>
        <w:t xml:space="preserve"> </w:t>
      </w:r>
      <w:r>
        <w:rPr>
          <w:bCs/>
          <w:b/>
        </w:rPr>
        <w:t xml:space="preserve">Carpenter</w:t>
      </w:r>
      <w:r>
        <w:t xml:space="preserve"> </w:t>
      </w:r>
      <w:r>
        <w:t xml:space="preserve">must adapt their techniques to overcome environmental challenges such as humidity and salinity. The selection of materials, application of preservatives, and adherence to local building codes are critical components of professional practice in this region.</w:t>
      </w:r>
      <w:r>
        <w:t xml:space="preserve"> </w:t>
      </w:r>
      <w:r>
        <w:t xml:space="preserve">Furthermore, the report highlights the importance of balancing traditional craftsmanship with modern technological advancements. By understanding these factors, stakeholders involved in construction projects in</w:t>
      </w:r>
      <w:r>
        <w:t xml:space="preserve"> </w:t>
      </w:r>
      <w:r>
        <w:rPr>
          <w:u w:val="single"/>
          <w:iCs/>
          <w:i/>
        </w:rPr>
        <w:t xml:space="preserve">Spain Valencia</w:t>
      </w:r>
      <w:r>
        <w:t xml:space="preserve"> </w:t>
      </w:r>
      <w:r>
        <w:t xml:space="preserve">can make informed decisions regarding hiring and material usage. The findings underscore that carpentry is not merely a manual labor trade but a specialized discipline requiring scientific understanding and regulatory knowledge. This</w:t>
      </w:r>
      <w:r>
        <w:t xml:space="preserve"> </w:t>
      </w:r>
      <w:r>
        <w:rPr>
          <w:bCs/>
          <w:b/>
        </w:rPr>
        <w:t xml:space="preserve">Laboratory Report</w:t>
      </w:r>
      <w:r>
        <w:t xml:space="preserve"> </w:t>
      </w:r>
      <w:r>
        <w:t xml:space="preserve">serves as a foundational document for future studies on regional construction practices and the evolution of the</w:t>
      </w:r>
      <w:r>
        <w:t xml:space="preserve"> </w:t>
      </w:r>
      <w:r>
        <w:rPr>
          <w:bCs/>
          <w:b/>
        </w:rPr>
        <w:t xml:space="preserve">Carpenter</w:t>
      </w:r>
      <w:r>
        <w:t xml:space="preserve"> </w:t>
      </w:r>
      <w:r>
        <w:t xml:space="preserve">profession in Mediterranean climates.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2026-07-29T09:39:16Z</dcterms:created>
  <dcterms:modified xsi:type="dcterms:W3CDTF">2026-07-29T09:39:16Z</dcterms:modified>
</cp:coreProperties>
</file>

<file path=docProps/custom.xml><?xml version="1.0" encoding="utf-8"?>
<Properties xmlns="http://schemas.openxmlformats.org/officeDocument/2006/custom-properties" xmlns:vt="http://schemas.openxmlformats.org/officeDocument/2006/docPropsVTypes"/>
</file>