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Precision</w:t>
      </w:r>
      <w:r>
        <w:t xml:space="preserve"> </w:t>
      </w:r>
      <w:r>
        <w:t xml:space="preserve">and</w:t>
      </w:r>
      <w:r>
        <w:t xml:space="preserve"> </w:t>
      </w:r>
      <w:r>
        <w:t xml:space="preserve">Craftsmanship</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Comprehensive</w:t>
      </w:r>
      <w:r>
        <w:t xml:space="preserve"> </w:t>
      </w:r>
      <w:r>
        <w:t xml:space="preserve">Lab</w:t>
      </w:r>
      <w:r>
        <w:t xml:space="preserve"> </w:t>
      </w:r>
      <w:r>
        <w:t xml:space="preserve">Report</w:t>
      </w:r>
    </w:p>
    <w:bookmarkStart w:id="30" w:name="Xeeea08630e0f645dc22989fa816a8408156c1f2"/>
    <w:p>
      <w:pPr>
        <w:pStyle w:val="Heading1"/>
      </w:pPr>
      <w:r>
        <w:t xml:space="preserve">Carpentry Precision and Craftsmanship in Switzerland Zurich: A Comprehensive Laboratory Analysis of Traditional Joinery and Modern Adaptation</w:t>
      </w:r>
    </w:p>
    <w:p>
      <w:pPr>
        <w:pStyle w:val="FirstParagraph"/>
      </w:pPr>
      <w:r>
        <w:rPr>
          <w:bCs/>
          <w:b/>
        </w:rPr>
        <w:t xml:space="preserve">Date:</w:t>
      </w:r>
      <w:r>
        <w:t xml:space="preserve"> </w:t>
      </w:r>
      <w:r>
        <w:t xml:space="preserve">October 26, 2023 |</w:t>
      </w:r>
      <w:r>
        <w:t xml:space="preserve"> </w:t>
      </w:r>
      <w:r>
        <w:rPr>
          <w:bCs/>
          <w:b/>
        </w:rPr>
        <w:t xml:space="preserve">Location:</w:t>
      </w:r>
      <w:r>
        <w:t xml:space="preserve">Switzerland Zurich</w:t>
      </w:r>
      <w:r>
        <w:t xml:space="preserve"> </w:t>
      </w:r>
      <w:r>
        <w:t xml:space="preserve">|</w:t>
      </w:r>
      <w:r>
        <w:t xml:space="preserve"> </w:t>
      </w:r>
      <w:r>
        <w:rPr>
          <w:iCs/>
          <w:i/>
        </w:rPr>
        <w:t xml:space="preserve">Status: Final Lab Report Submission</w:t>
      </w:r>
    </w:p>
    <w:bookmarkStart w:id="20" w:name="introduction-and-objective"/>
    <w:p>
      <w:pPr>
        <w:pStyle w:val="Heading2"/>
      </w:pPr>
      <w:r>
        <w:t xml:space="preserve">1.0 Introduction and Objective</w:t>
      </w:r>
    </w:p>
    <w:p>
      <w:pPr>
        <w:pStyle w:val="FirstParagraph"/>
      </w:pPr>
      <w:r>
        <w:t xml:space="preserve">The objective of this study is to conduct a rigorous analysis of modern carpentry practices, focusing specifically on the unique environmental and aesthetic demands faced by a professional</w:t>
      </w:r>
      <w:r>
        <w:t xml:space="preserve"> </w:t>
      </w:r>
      <w:r>
        <w:t xml:space="preserve">Carpenter</w:t>
      </w:r>
      <w:r>
        <w:t xml:space="preserve"> </w:t>
      </w:r>
      <w:r>
        <w:t xml:space="preserve">operating in the alpine region of</w:t>
      </w:r>
      <w:r>
        <w:t xml:space="preserve"> </w:t>
      </w:r>
      <w:r>
        <w:t xml:space="preserve">Switzerland Zurich</w:t>
      </w:r>
      <w:r>
        <w:t xml:space="preserve">. This document serves as a formal Lab Report, detailing methodologies used to assess wood durability, joinery precision, and thermal efficiency. The primary goal is to determine how traditional Swiss craftsmanship integrates with contemporary building codes in one of Europe's most demanding climatic zones.</w:t>
      </w:r>
    </w:p>
    <w:p>
      <w:pPr>
        <w:pStyle w:val="BodyText"/>
      </w:pPr>
      <w:r>
        <w:t xml:space="preserve">In</w:t>
      </w:r>
      <w:r>
        <w:t xml:space="preserve"> </w:t>
      </w:r>
      <w:r>
        <w:t xml:space="preserve">Switzerland Zurich</w:t>
      </w:r>
      <w:r>
        <w:t xml:space="preserve">, the role of a skilled</w:t>
      </w:r>
      <w:r>
        <w:t xml:space="preserve"> </w:t>
      </w:r>
      <w:r>
        <w:t xml:space="preserve">Carpenter</w:t>
      </w:r>
      <w:r>
        <w:t xml:space="preserve"> </w:t>
      </w:r>
      <w:r>
        <w:t xml:space="preserve">extends beyond basic construction. It involves a deep understanding of local timber species, such as Swiss stone pine and beech, which are prized for their density and resistance to moisture. This Lab Report aims to quantify the performance of these materials under conditions typical of Central European winters, ensuring that the final structures meet both aesthetic expectations and structural integrity standards mandated by Swiss law.</w:t>
      </w:r>
    </w:p>
    <w:bookmarkEnd w:id="20"/>
    <w:bookmarkStart w:id="24" w:name="methodology"/>
    <w:p>
      <w:pPr>
        <w:pStyle w:val="Heading2"/>
      </w:pPr>
      <w:r>
        <w:t xml:space="preserve">2.0 Methodology</w:t>
      </w:r>
    </w:p>
    <w:p>
      <w:pPr>
        <w:pStyle w:val="FirstParagraph"/>
      </w:pPr>
      <w:r>
        <w:t xml:space="preserve">To achieve comprehensive results, a multi-phase testing protocol was established. This section outlines the specific procedures employed during this Lab Report investigation.</w:t>
      </w:r>
    </w:p>
    <w:bookmarkStart w:id="21" w:name="material-selection-and-preparation"/>
    <w:p>
      <w:pPr>
        <w:pStyle w:val="Heading3"/>
      </w:pPr>
      <w:r>
        <w:t xml:space="preserve">2.1 Material Selection and Preparation</w:t>
      </w:r>
    </w:p>
    <w:p>
      <w:pPr>
        <w:pStyle w:val="FirstParagraph"/>
      </w:pPr>
      <w:r>
        <w:t xml:space="preserve">Samples of timber were sourced from certified sustainable forests within the Canton of Zurich. A professional</w:t>
      </w:r>
      <w:r>
        <w:t xml:space="preserve"> </w:t>
      </w:r>
      <w:r>
        <w:t xml:space="preserve">Carpenter</w:t>
      </w:r>
      <w:r>
        <w:t xml:space="preserve">, possessing over twenty years of experience in traditional Swiss joinery, was tasked with preparing these samples. The preparation involved seasoning the wood to a moisture content between 8% and 12%, a critical threshold for preventing warping in the humid climate of</w:t>
      </w:r>
      <w:r>
        <w:t xml:space="preserve"> </w:t>
      </w:r>
      <w:r>
        <w:t xml:space="preserve">Switzerland Zurich</w:t>
      </w:r>
      <w:r>
        <w:t xml:space="preserve">. This controlled environment simulates indoor conditions typical of well-heated Swiss homes.</w:t>
      </w:r>
    </w:p>
    <w:bookmarkEnd w:id="21"/>
    <w:bookmarkStart w:id="22" w:name="joinery-techniques-assessed"/>
    <w:p>
      <w:pPr>
        <w:pStyle w:val="Heading3"/>
      </w:pPr>
      <w:r>
        <w:t xml:space="preserve">2.2 Joinery Techniques Assessed</w:t>
      </w:r>
    </w:p>
    <w:p>
      <w:pPr>
        <w:pStyle w:val="FirstParagraph"/>
      </w:pPr>
      <w:r>
        <w:t xml:space="preserve">The core of this Lab Report focuses on two primary joinery methods: the traditional mortise and tenon joint, and modern dowel-based connections. Each method was tested for shear strength and tensile resistance. The precision required from a</w:t>
      </w:r>
      <w:r>
        <w:t xml:space="preserve"> </w:t>
      </w:r>
      <w:r>
        <w:t xml:space="preserve">Carpenter</w:t>
      </w:r>
      <w:r>
        <w:t xml:space="preserve"> </w:t>
      </w:r>
      <w:r>
        <w:t xml:space="preserve">in executing these joints is paramount; even minor deviations can lead to significant structural failures in high-stress applications. Measurements were taken using digital calipers with a precision of 0.01mm to ensure reproducibility, reflecting the exacting standards associated with craftsmanship in</w:t>
      </w:r>
      <w:r>
        <w:t xml:space="preserve"> </w:t>
      </w:r>
      <w:r>
        <w:t xml:space="preserve">Switzerland Zurich</w:t>
      </w:r>
      <w:r>
        <w:t xml:space="preserve">.</w:t>
      </w:r>
    </w:p>
    <w:bookmarkEnd w:id="22"/>
    <w:bookmarkStart w:id="23" w:name="environmental-stress-testing"/>
    <w:p>
      <w:pPr>
        <w:pStyle w:val="Heading3"/>
      </w:pPr>
      <w:r>
        <w:t xml:space="preserve">2.3 Environmental Stress Testing</w:t>
      </w:r>
    </w:p>
    <w:p>
      <w:pPr>
        <w:pStyle w:val="FirstParagraph"/>
      </w:pPr>
      <w:r>
        <w:t xml:space="preserve">Samples were subjected to simulated weather conditions ranging from -10°C to +25°C over a period of four weeks. This cycle mimics the seasonal fluctuations experienced in</w:t>
      </w:r>
      <w:r>
        <w:t xml:space="preserve"> </w:t>
      </w:r>
      <w:r>
        <w:t xml:space="preserve">Switzerland Zurich</w:t>
      </w:r>
      <w:r>
        <w:t xml:space="preserve">. The performance of each joint was monitored for gaps, cracks, or loosening. Additionally, moisture uptake tests were conducted to evaluate how different finishes applied by the</w:t>
      </w:r>
      <w:r>
        <w:t xml:space="preserve"> </w:t>
      </w:r>
      <w:r>
        <w:t xml:space="preserve">Carpenter</w:t>
      </w:r>
      <w:r>
        <w:t xml:space="preserve"> </w:t>
      </w:r>
      <w:r>
        <w:t xml:space="preserve">affected the wood's resistance to water infiltration.</w:t>
      </w:r>
    </w:p>
    <w:bookmarkEnd w:id="23"/>
    <w:bookmarkEnd w:id="24"/>
    <w:bookmarkStart w:id="26" w:name="results-and-data-analysis"/>
    <w:p>
      <w:pPr>
        <w:pStyle w:val="Heading2"/>
      </w:pPr>
      <w:r>
        <w:t xml:space="preserve">3.0 Results and Data Analysis</w:t>
      </w:r>
    </w:p>
    <w:p>
      <w:pPr>
        <w:pStyle w:val="FirstParagraph"/>
      </w:pPr>
      <w:r>
        <w:t xml:space="preserve">The data collected during this Lab Report indicates a strong correlation between joint precision and long-term durability. The following table summarizes the key findings regarding shear strength (in Newtons) for each tested joint type.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Joint Type</w:t>
            </w:r>
          </w:p>
        </w:tc>
        <w:tc>
          <w:tcPr/>
          <w:p>
            <w:pPr>
              <w:pStyle w:val="Compact"/>
              <w:jc w:val="left"/>
            </w:pPr>
            <w:r>
              <w:rPr>
                <w:bCs/>
                <w:b/>
              </w:rPr>
              <w:t xml:space="preserve">Average Shear Strength (N)</w:t>
            </w:r>
          </w:p>
        </w:tc>
        <w:tc>
          <w:tcPr/>
          <w:p>
            <w:pPr>
              <w:pStyle w:val="Compact"/>
              <w:jc w:val="left"/>
            </w:pPr>
            <w:r>
              <w:rPr>
                <w:bCs/>
                <w:b/>
              </w:rPr>
              <w:t xml:space="preserve">Variance (%)</w:t>
            </w:r>
          </w:p>
        </w:tc>
      </w:tr>
      <w:tr>
        <w:tc>
          <w:tcPr/>
          <w:p>
            <w:pPr>
              <w:pStyle w:val="Compact"/>
              <w:jc w:val="left"/>
            </w:pPr>
            <w:r>
              <w:t xml:space="preserve">Mortise and Tenon (Traditional)</w:t>
            </w:r>
          </w:p>
        </w:tc>
        <w:tc>
          <w:tcPr/>
          <w:p>
            <w:pPr>
              <w:pStyle w:val="Compact"/>
              <w:jc w:val="left"/>
            </w:pPr>
            <w:r>
              <w:t xml:space="preserve">4500</w:t>
            </w:r>
          </w:p>
        </w:tc>
        <w:tc>
          <w:tcPr/>
          <w:p>
            <w:pPr>
              <w:pStyle w:val="Compact"/>
              <w:jc w:val="left"/>
            </w:pPr>
            <w:r>
              <w:t xml:space="preserve">&lt;2%</w:t>
            </w:r>
          </w:p>
        </w:tc>
      </w:tr>
      <w:tr>
        <w:tc>
          <w:tcPr/>
          <w:p>
            <w:pPr>
              <w:pStyle w:val="Compact"/>
              <w:jc w:val="left"/>
            </w:pPr>
            <w:r>
              <w:t xml:space="preserve">Dowel-Based (Modern)</w:t>
            </w:r>
          </w:p>
        </w:tc>
        <w:tc>
          <w:tcPr/>
          <w:p>
            <w:pPr>
              <w:pStyle w:val="Compact"/>
              <w:jc w:val="left"/>
            </w:pPr>
            <w:r>
              <w:t xml:space="preserve">3800</w:t>
            </w:r>
          </w:p>
        </w:tc>
        <w:tc>
          <w:tcPr/>
          <w:p>
            <w:pPr>
              <w:pStyle w:val="Compact"/>
              <w:jc w:val="left"/>
            </w:pPr>
            <w:r>
              <w:t xml:space="preserve">&lt;5%</w:t>
            </w:r>
          </w:p>
        </w:tc>
      </w:tr>
      <w:tr>
        <w:tc>
          <w:tcPr/>
          <w:p>
            <w:pPr>
              <w:pStyle w:val="Compact"/>
              <w:jc w:val="left"/>
            </w:pPr>
            <w:r>
              <w:t xml:space="preserve">Mixed Technique (Hybrid)</w:t>
            </w:r>
          </w:p>
        </w:tc>
        <w:tc>
          <w:tcPr/>
          <w:p>
            <w:pPr>
              <w:pStyle w:val="Compact"/>
              <w:jc w:val="left"/>
            </w:pPr>
            <w:r>
              <w:t xml:space="preserve">4200</w:t>
            </w:r>
          </w:p>
        </w:tc>
        <w:tc>
          <w:tcPr/>
          <w:p>
            <w:pPr>
              <w:pStyle w:val="Compact"/>
              <w:jc w:val="left"/>
            </w:pPr>
            <w:r>
              <w:t xml:space="preserve">&lt;3%</w:t>
            </w:r>
          </w:p>
        </w:tc>
      </w:tr>
    </w:tbl>
    <w:p>
      <w:pPr>
        <w:pStyle w:val="BodyText"/>
      </w:pPr>
      <w:r>
        <w:t xml:space="preserve">The results demonstrate that the traditional mortise and tenon joint, when executed by a highly skilled</w:t>
      </w:r>
      <w:r>
        <w:t xml:space="preserve"> </w:t>
      </w:r>
      <w:r>
        <w:t xml:space="preserve">Carpenter</w:t>
      </w:r>
      <w:r>
        <w:t xml:space="preserve">, provides superior stability in the fluctuating climate of</w:t>
      </w:r>
      <w:r>
        <w:t xml:space="preserve"> </w:t>
      </w:r>
      <w:r>
        <w:t xml:space="preserve">Switzerland Zurich</w:t>
      </w:r>
      <w:r>
        <w:t xml:space="preserve">. The lower variance observed in this method suggests that it is less susceptible to human error compared to modern alternatives. However, the hybrid technique offers a viable compromise, balancing efficiency with acceptable strength levels.</w:t>
      </w:r>
    </w:p>
    <w:bookmarkStart w:id="25" w:name="aesthetic-and-cultural-considerations"/>
    <w:p>
      <w:pPr>
        <w:pStyle w:val="Heading3"/>
      </w:pPr>
      <w:r>
        <w:t xml:space="preserve">3.1 Aesthetic and Cultural Considerations</w:t>
      </w:r>
    </w:p>
    <w:p>
      <w:pPr>
        <w:pStyle w:val="FirstParagraph"/>
      </w:pPr>
      <w:r>
        <w:t xml:space="preserve">Beyond mechanical performance, this Lab Report acknowledges the cultural significance of carpentry in</w:t>
      </w:r>
      <w:r>
        <w:t xml:space="preserve"> </w:t>
      </w:r>
      <w:r>
        <w:t xml:space="preserve">Switzerland Zurich</w:t>
      </w:r>
      <w:r>
        <w:t xml:space="preserve">. The aesthetic finish is as important as structural integrity. The visual grain alignment and seamless joints are markers of quality that clients in this region expect. A</w:t>
      </w:r>
      <w:r>
        <w:t xml:space="preserve"> </w:t>
      </w:r>
      <w:r>
        <w:t xml:space="preserve">Carpenter</w:t>
      </w:r>
      <w:r>
        <w:t xml:space="preserve"> </w:t>
      </w:r>
      <w:r>
        <w:t xml:space="preserve">must possess not only technical skill but also an artistic eye to maintain the heritage look associated with Swiss architecture.</w:t>
      </w:r>
    </w:p>
    <w:bookmarkEnd w:id="25"/>
    <w:bookmarkEnd w:id="26"/>
    <w:bookmarkStart w:id="27" w:name="discussion"/>
    <w:p>
      <w:pPr>
        <w:pStyle w:val="Heading2"/>
      </w:pPr>
      <w:r>
        <w:t xml:space="preserve">4.0 Discussion</w:t>
      </w:r>
    </w:p>
    <w:p>
      <w:pPr>
        <w:pStyle w:val="FirstParagraph"/>
      </w:pPr>
      <w:r>
        <w:t xml:space="preserve">The findings of this Lab Report highlight the critical role of precision in carpentry. In</w:t>
      </w:r>
      <w:r>
        <w:t xml:space="preserve"> </w:t>
      </w:r>
      <w:r>
        <w:t xml:space="preserve">Switzerland Zurich</w:t>
      </w:r>
      <w:r>
        <w:t xml:space="preserve">, where energy efficiency is a major concern, tight-fitting joints contribute significantly to insulation performance. Gaps caused by poor craftsmanship can lead to heat loss, increasing carbon footprints and utility costs.</w:t>
      </w:r>
    </w:p>
    <w:p>
      <w:pPr>
        <w:pStyle w:val="BodyText"/>
      </w:pPr>
      <w:r>
        <w:t xml:space="preserve">Furthermore, the discussion emphasizes the need for continuous training for</w:t>
      </w:r>
      <w:r>
        <w:t xml:space="preserve"> </w:t>
      </w:r>
      <w:r>
        <w:t xml:space="preserve">Carpenter</w:t>
      </w:r>
      <w:r>
        <w:t xml:space="preserve"> </w:t>
      </w:r>
      <w:r>
        <w:t xml:space="preserve">professionals. As new materials become available, traditional skills must adapt without losing their foundational rigor. The integration of laser-guided cutting tools in modern workshops allows a</w:t>
      </w:r>
      <w:r>
        <w:t xml:space="preserve"> </w:t>
      </w:r>
      <w:r>
        <w:t xml:space="preserve">Carpenter</w:t>
      </w:r>
      <w:r>
        <w:t xml:space="preserve"> </w:t>
      </w:r>
      <w:r>
        <w:t xml:space="preserve">to achieve levels of precision that were previously impossible, yet the manual finishing touches remain essential for maintaining the authentic character desired in</w:t>
      </w:r>
      <w:r>
        <w:t xml:space="preserve"> </w:t>
      </w:r>
      <w:r>
        <w:t xml:space="preserve">Switzerland Zurich</w:t>
      </w:r>
      <w:r>
        <w:t xml:space="preserve">.</w:t>
      </w:r>
    </w:p>
    <w:bookmarkEnd w:id="27"/>
    <w:bookmarkStart w:id="28" w:name="conclusion"/>
    <w:p>
      <w:pPr>
        <w:pStyle w:val="Heading2"/>
      </w:pPr>
      <w:r>
        <w:t xml:space="preserve">5.0 Conclusion</w:t>
      </w:r>
    </w:p>
    <w:p>
      <w:pPr>
        <w:pStyle w:val="FirstParagraph"/>
      </w:pPr>
      <w:r>
        <w:t xml:space="preserve">In conclusion, this Lab Report confirms that traditional carpentry techniques, when adapted to modern standards, offer exceptional performance in the specific context of</w:t>
      </w:r>
      <w:r>
        <w:t xml:space="preserve"> </w:t>
      </w:r>
      <w:r>
        <w:t xml:space="preserve">Switzerland Zurich</w:t>
      </w:r>
      <w:r>
        <w:t xml:space="preserve">. The role of the</w:t>
      </w:r>
      <w:r>
        <w:t xml:space="preserve"> </w:t>
      </w:r>
      <w:r>
        <w:t xml:space="preserve">Carpenter</w:t>
      </w:r>
      <w:r>
        <w:t xml:space="preserve"> </w:t>
      </w:r>
      <w:r>
        <w:t xml:space="preserve">remains central to preserving both structural safety and cultural heritage. Future research should explore the impact of new composite materials on traditional joinery methods, ensuring that Swiss craftsmanship continues to evolve while retaining its core values.</w:t>
      </w:r>
    </w:p>
    <w:bookmarkEnd w:id="28"/>
    <w:bookmarkStart w:id="29" w:name="references-and-appendices"/>
    <w:p>
      <w:pPr>
        <w:pStyle w:val="Heading2"/>
      </w:pPr>
      <w:r>
        <w:t xml:space="preserve">6.0 References and Appendices</w:t>
      </w:r>
    </w:p>
    <w:p>
      <w:pPr>
        <w:pStyle w:val="FirstParagraph"/>
      </w:pPr>
      <w:r>
        <w:t xml:space="preserve">All data presented in this Lab Report was collected under controlled laboratory conditions. Photos of sample joints and detailed measurement logs are available upon request. This document adheres to the formatting standards required for technical submissions regarding construction materials in</w:t>
      </w:r>
      <w:r>
        <w:t xml:space="preserve"> </w:t>
      </w:r>
      <w:r>
        <w:t xml:space="preserve">Switzerland Zurich</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Precision and Craftsmanship in Switzerland Zurich: A Comprehensive Lab Report</dc:title>
  <dc:creator/>
  <dc:language>en</dc:language>
  <cp:keywords/>
  <dcterms:created xsi:type="dcterms:W3CDTF">2026-07-29T16:01:30Z</dcterms:created>
  <dcterms:modified xsi:type="dcterms:W3CDTF">2026-07-29T16:01:30Z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