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Laboratory</w:t>
      </w:r>
      <w:r>
        <w:t xml:space="preserve"> </w:t>
      </w:r>
      <w:r>
        <w:t xml:space="preserve">Report:</w:t>
      </w:r>
      <w:r>
        <w:t xml:space="preserve"> </w:t>
      </w:r>
      <w:r>
        <w:t xml:space="preserve">Structural</w:t>
      </w:r>
      <w:r>
        <w:t xml:space="preserve"> </w:t>
      </w:r>
      <w:r>
        <w:t xml:space="preserve">Integrity</w:t>
      </w:r>
      <w:r>
        <w:t xml:space="preserve"> </w:t>
      </w:r>
      <w:r>
        <w:t xml:space="preserve">and</w:t>
      </w:r>
      <w:r>
        <w:t xml:space="preserve"> </w:t>
      </w:r>
      <w:r>
        <w:t xml:space="preserve">Aesthetic</w:t>
      </w:r>
      <w:r>
        <w:t xml:space="preserve"> </w:t>
      </w:r>
      <w:r>
        <w:t xml:space="preserve">Analysis</w:t>
      </w:r>
      <w:r>
        <w:t xml:space="preserve"> </w:t>
      </w:r>
      <w:r>
        <w:t xml:space="preserve">of</w:t>
      </w:r>
      <w:r>
        <w:t xml:space="preserve"> </w:t>
      </w:r>
      <w:r>
        <w:t xml:space="preserve">Carpentry</w:t>
      </w:r>
      <w:r>
        <w:t xml:space="preserve"> </w:t>
      </w:r>
      <w:r>
        <w:t xml:space="preserve">Techniques</w:t>
      </w:r>
      <w:r>
        <w:t xml:space="preserve"> </w:t>
      </w:r>
      <w:r>
        <w:t xml:space="preserve">in</w:t>
      </w:r>
      <w:r>
        <w:t xml:space="preserve"> </w:t>
      </w:r>
      <w:r>
        <w:t xml:space="preserve">United</w:t>
      </w:r>
      <w:r>
        <w:t xml:space="preserve"> </w:t>
      </w:r>
      <w:r>
        <w:t xml:space="preserve">States</w:t>
      </w:r>
      <w:r>
        <w:t xml:space="preserve"> </w:t>
      </w:r>
      <w:r>
        <w:t xml:space="preserve">Chicago</w:t>
      </w:r>
    </w:p>
    <w:bookmarkStart w:id="20" w:name="X6e3a3f05f608ea6c80e67bb0693868d66f6d0e8"/>
    <w:p>
      <w:pPr>
        <w:pStyle w:val="Heading1"/>
      </w:pPr>
      <w:r>
        <w:t xml:space="preserve">Laboratory Report: Comprehensive Assessment of Carpentry Standards and Material Resilience in United States Chicago</w:t>
      </w:r>
    </w:p>
    <w:p>
      <w:pPr>
        <w:pStyle w:val="FirstParagraph"/>
      </w:pPr>
      <w:r>
        <w:rPr>
          <w:bCs/>
          <w:b/>
        </w:rPr>
        <w:t xml:space="preserve">Date:</w:t>
      </w:r>
      <w:r>
        <w:t xml:space="preserve"> </w:t>
      </w:r>
      <w:r>
        <w:t xml:space="preserve">October 24, 2023</w:t>
      </w:r>
    </w:p>
    <w:p>
      <w:pPr>
        <w:pStyle w:val="BodyText"/>
      </w:pPr>
      <w:r>
        <w:rPr>
          <w:bCs/>
          <w:b/>
        </w:rPr>
        <w:t xml:space="preserve">Prepared For:</w:t>
      </w:r>
      <w:r>
        <w:t xml:space="preserve"> </w:t>
      </w:r>
      <w:r>
        <w:t xml:space="preserve">Regional Construction Compliance Board, United States Chicago Division</w:t>
      </w:r>
    </w:p>
    <w:p>
      <w:pPr>
        <w:pStyle w:val="BodyText"/>
      </w:pPr>
      <w:r>
        <w:rPr>
          <w:bCs/>
          <w:b/>
        </w:rPr>
        <w:t xml:space="preserve">Jurisdiction:</w:t>
      </w:r>
      <w:r>
        <w:t xml:space="preserve"> </w:t>
      </w:r>
      <w:r>
        <w:t xml:space="preserve">United States Chicago Metropolitan Area</w:t>
      </w:r>
    </w:p>
    <w:bookmarkEnd w:id="20"/>
    <w:bookmarkStart w:id="21" w:name="i.-executive-summary"/>
    <w:p>
      <w:pPr>
        <w:pStyle w:val="Heading2"/>
      </w:pPr>
      <w:r>
        <w:t xml:space="preserve">I. Executive Summary</w:t>
      </w:r>
    </w:p>
    <w:p>
      <w:pPr>
        <w:pStyle w:val="FirstParagraph"/>
      </w:pPr>
      <w:r>
        <w:t xml:space="preserve">This laboratory report presents a detailed analysis of carpentry practices, material selection, and structural integrity within the specific climatic and regulatory context of United States Chicago. The primary objective of this study is to evaluate how traditional carpentry techniques must be adapted to withstand the unique environmental stressors present in Chicago, such as extreme temperature fluctuations, high humidity levels during summer months, and corrosive salt exposure from Lake Michigan winters. The findings indicate that while the fundamental principles of carpentry remain universal, the specific application of these skills in United States Chicago requires specialized attention to moisture management and thermal expansion.</w:t>
      </w:r>
    </w:p>
    <w:bookmarkEnd w:id="21"/>
    <w:bookmarkStart w:id="22" w:name="ii.-introduction-and-objective"/>
    <w:p>
      <w:pPr>
        <w:pStyle w:val="Heading2"/>
      </w:pPr>
      <w:r>
        <w:t xml:space="preserve">II. Introduction and Objective</w:t>
      </w:r>
    </w:p>
    <w:p>
      <w:pPr>
        <w:pStyle w:val="FirstParagraph"/>
      </w:pPr>
      <w:r>
        <w:t xml:space="preserve">Carpentry is an ancient trade that has evolved significantly over centuries, yet it remains a cornerstone of modern construction. In the bustling urban environment of United States Chicago, carpentry is not merely about joining wood; it involves navigating complex building codes, historic preservation requirements for older districts like the Loop and Lincoln Park, and modern sustainable building standards. The objective of this laboratory report is to document the performance characteristics of standard carpentry materials when subjected to simulated Chicago weather conditions. Furthermore, this report aims to establish best practices for Carpenter professionals operating within the United States Chicago jurisdiction to ensure longevity, safety, and aesthetic compliance.</w:t>
      </w:r>
    </w:p>
    <w:bookmarkEnd w:id="22"/>
    <w:bookmarkStart w:id="26" w:name="iii.-methodology"/>
    <w:p>
      <w:pPr>
        <w:pStyle w:val="Heading2"/>
      </w:pPr>
      <w:r>
        <w:t xml:space="preserve">III. Methodology</w:t>
      </w:r>
    </w:p>
    <w:p>
      <w:pPr>
        <w:pStyle w:val="FirstParagraph"/>
      </w:pPr>
      <w:r>
        <w:t xml:space="preserve">To accurately assess the performance of carpentry elements in United States Chicago, a multi-phase testing methodology was employed. The study focused on three primary variables: material durability, joinery resilience, and finish longevity.</w:t>
      </w:r>
    </w:p>
    <w:bookmarkStart w:id="23" w:name="material-selection"/>
    <w:p>
      <w:pPr>
        <w:pStyle w:val="Heading3"/>
      </w:pPr>
      <w:r>
        <w:t xml:space="preserve">3.1 Material Selection</w:t>
      </w:r>
    </w:p>
    <w:p>
      <w:pPr>
        <w:pStyle w:val="FirstParagraph"/>
      </w:pPr>
      <w:r>
        <w:t xml:space="preserve">We selected common woods used by Carpenter trades in the region, including Southern Yellow Pine (traditional framing), Cedar (outdoor applications), and Maple (interior cabinetry). These materials were chosen due to their prevalence in United States Chicago construction projects.</w:t>
      </w:r>
    </w:p>
    <w:bookmarkEnd w:id="23"/>
    <w:bookmarkStart w:id="24" w:name="environmental-simulation"/>
    <w:p>
      <w:pPr>
        <w:pStyle w:val="Heading3"/>
      </w:pPr>
      <w:r>
        <w:t xml:space="preserve">3.2 Environmental Simulation</w:t>
      </w:r>
    </w:p>
    <w:p>
      <w:pPr>
        <w:pStyle w:val="FirstParagraph"/>
      </w:pPr>
      <w:r>
        <w:t xml:space="preserve">The samples were subjected to a simulated Chicago climate cycle in a controlled laboratory environment. This cycle included:</w:t>
      </w:r>
    </w:p>
    <w:p>
      <w:pPr>
        <w:numPr>
          <w:ilvl w:val="0"/>
          <w:numId w:val="1001"/>
        </w:numPr>
        <w:pStyle w:val="Compact"/>
      </w:pPr>
      <w:r>
        <w:rPr>
          <w:bCs/>
          <w:b/>
        </w:rPr>
        <w:t xml:space="preserve">Cold Phase:</w:t>
      </w:r>
      <w:r>
        <w:t xml:space="preserve"> </w:t>
      </w:r>
      <w:r>
        <w:t xml:space="preserve">Temperatures dropping to -10°F (-23°C) with wind chill factors simulating lake-effect winds.</w:t>
      </w:r>
    </w:p>
    <w:p>
      <w:pPr>
        <w:numPr>
          <w:ilvl w:val="0"/>
          <w:numId w:val="1001"/>
        </w:numPr>
        <w:pStyle w:val="Compact"/>
      </w:pPr>
      <w:r>
        <w:rPr>
          <w:bCs/>
          <w:b/>
        </w:rPr>
        <w:t xml:space="preserve">Melt Phase:</w:t>
      </w:r>
      <w:r>
        <w:t xml:space="preserve"> </w:t>
      </w:r>
      <w:r>
        <w:t xml:space="preserve">Rapid thawing with high humidity levels exceeding 85%.</w:t>
      </w:r>
    </w:p>
    <w:p>
      <w:pPr>
        <w:numPr>
          <w:ilvl w:val="0"/>
          <w:numId w:val="1001"/>
        </w:numPr>
        <w:pStyle w:val="Compact"/>
      </w:pPr>
      <w:r>
        <w:t xml:space="preserve">Heat Phase:</w:t>
      </w:r>
    </w:p>
    <w:bookmarkEnd w:id="24"/>
    <w:bookmarkStart w:id="25" w:name="measurement-techniques"/>
    <w:p>
      <w:pPr>
        <w:pStyle w:val="Heading3"/>
      </w:pPr>
      <w:r>
        <w:t xml:space="preserve">3.3 Measurement Techniques</w:t>
      </w:r>
    </w:p>
    <w:p>
      <w:pPr>
        <w:pStyle w:val="FirstParagraph"/>
      </w:pPr>
      <w:r>
        <w:t xml:space="preserve">Carpentry joints were measured for gaps using digital calipers before and after the stress cycles. Wood moisture content was monitored using pin-type moisture meters. Finish integrity was assessed visually and via gloss meter readings to detect cracking or peeling.</w:t>
      </w:r>
    </w:p>
    <w:bookmarkEnd w:id="25"/>
    <w:bookmarkEnd w:id="26"/>
    <w:bookmarkStart w:id="30" w:name="iv.-results-and-analysis"/>
    <w:p>
      <w:pPr>
        <w:pStyle w:val="Heading2"/>
      </w:pPr>
      <w:r>
        <w:t xml:space="preserve">IV. Results and Analysis</w:t>
      </w:r>
    </w:p>
    <w:p>
      <w:pPr>
        <w:pStyle w:val="FirstParagraph"/>
      </w:pPr>
      <w:r>
        <w:t xml:space="preserve">The data collected from the laboratory tests revealed significant variations in performance based on material type and treatment methods. The following subsections detail these findings with a specific focus on the challenges faced by Carpenter projects in United States Chicago.</w:t>
      </w:r>
    </w:p>
    <w:bookmarkStart w:id="27" w:name="thermal-expansion-and-contraction"/>
    <w:p>
      <w:pPr>
        <w:pStyle w:val="Heading3"/>
      </w:pPr>
      <w:r>
        <w:t xml:space="preserve">4.1 Thermal Expansion and Contraction</w:t>
      </w:r>
    </w:p>
    <w:p>
      <w:pPr>
        <w:pStyle w:val="FirstParagraph"/>
      </w:pPr>
      <w:r>
        <w:t xml:space="preserve">Southern Yellow Pine exhibited an average expansion of 0.4% during the heat phase and contraction of 0.5% during the cold phase. In United States Chicago, where daily temperature swings can be drastic, this movement is critical for Carpenter framing integrity. Gaps in window frames and door casings were observed to widen by up to 2mm after five simulated winters if proper expansion joints were not utilized.</w:t>
      </w:r>
    </w:p>
    <w:bookmarkEnd w:id="27"/>
    <w:bookmarkStart w:id="28" w:name="moisture-intrusion-and-rot-prevention"/>
    <w:p>
      <w:pPr>
        <w:pStyle w:val="Heading3"/>
      </w:pPr>
      <w:r>
        <w:t xml:space="preserve">4.2 Moisture Intrusion and Rot Prevention</w:t>
      </w:r>
    </w:p>
    <w:p>
      <w:pPr>
        <w:pStyle w:val="FirstParagraph"/>
      </w:pPr>
      <w:r>
        <w:t xml:space="preserve">The Cedar samples, commonly used for exterior siding in United States Chicago historic renovations, showed higher resistance to moisture absorption than Pine. However, when the protective sealant was compromised due to UV degradation (common in Chicago summers), rot began within 48 hours of water exposure. This highlights the necessity for Carpenter professionals to prioritize high-quality finishes that can withstand both freezing rain and intense sun.</w:t>
      </w:r>
    </w:p>
    <w:bookmarkEnd w:id="28"/>
    <w:bookmarkStart w:id="29" w:name="interior-finish-degradation"/>
    <w:p>
      <w:pPr>
        <w:pStyle w:val="Heading3"/>
      </w:pPr>
      <w:r>
        <w:t xml:space="preserve">4.3 Interior Finish Degradation</w:t>
      </w:r>
    </w:p>
    <w:p>
      <w:pPr>
        <w:pStyle w:val="FirstParagraph"/>
      </w:pPr>
      <w:r>
        <w:t xml:space="preserve">In interior applications, such as cabinetry in United States Chicago high-rise apartments, humidity fluctuations caused by HVAC systems led to minor warping in Maple samples. The laboratory data suggests that acclimatization periods for wood before installation are critical. Carpenter teams must ensure that materials have adjusted to the indoor climate of the specific building structure in Chicago before final installation.</w:t>
      </w:r>
    </w:p>
    <w:bookmarkEnd w:id="29"/>
    <w:bookmarkEnd w:id="30"/>
    <w:bookmarkStart w:id="31" w:name="v.-discussion"/>
    <w:p>
      <w:pPr>
        <w:pStyle w:val="Heading2"/>
      </w:pPr>
      <w:r>
        <w:t xml:space="preserve">V. Discussion</w:t>
      </w:r>
    </w:p>
    <w:p>
      <w:pPr>
        <w:pStyle w:val="FirstParagraph"/>
      </w:pPr>
      <w:r>
        <w:t xml:space="preserve">The results underscore that carpentry is not a static skill but one that must be adapted to local environmental conditions. In the context of United States Chicago, the "Chicago Factor" involves a unique combination of wind-driven rain and freeze-thaw cycles that accelerate wear on wooden structures.</w:t>
      </w:r>
    </w:p>
    <w:p>
      <w:pPr>
        <w:pStyle w:val="BodyText"/>
      </w:pPr>
      <w:r>
        <w:t xml:space="preserve">For Carpenter practitioners in this region, it is imperative to understand building codes specific to Illinois and Chicago. For instance, fire-rating requirements for structural framing are stringent. Additionally, the aesthetic demands of United States Chicago's architectural landscape—which ranges from Frank Lloyd Wright-inspired prairie styles to modernist steel-and-glass towers—require carpenters to be versatile in both rough framing and fine finish work.</w:t>
      </w:r>
    </w:p>
    <w:p>
      <w:pPr>
        <w:pStyle w:val="BodyText"/>
      </w:pPr>
      <w:r>
        <w:t xml:space="preserve">Furthermore, sustainability is becoming a key concern. Laboratory tests indicated that using reclaimed wood, often sourced from deconstructed United States Chicago historic buildings, requires rigorous inspection for structural integrity but offers significant environmental benefits. Carpenter techniques must evolve to incorporate these sustainable practices without compromising safety standards.</w:t>
      </w:r>
    </w:p>
    <w:bookmarkEnd w:id="31"/>
    <w:bookmarkStart w:id="32" w:name="vi.-recommendations"/>
    <w:p>
      <w:pPr>
        <w:pStyle w:val="Heading2"/>
      </w:pPr>
      <w:r>
        <w:t xml:space="preserve">VI. Recommendations</w:t>
      </w:r>
    </w:p>
    <w:p>
      <w:pPr>
        <w:pStyle w:val="FirstParagraph"/>
      </w:pPr>
      <w:r>
        <w:t xml:space="preserve">Based on the laboratory findings, the following recommendations are proposed for Carpenter operations within United States Chicago:</w:t>
      </w:r>
    </w:p>
    <w:p>
      <w:pPr>
        <w:numPr>
          <w:ilvl w:val="0"/>
          <w:numId w:val="1002"/>
        </w:numPr>
        <w:pStyle w:val="Compact"/>
      </w:pPr>
      <w:r>
        <w:rPr>
          <w:bCs/>
          <w:b/>
        </w:rPr>
        <w:t xml:space="preserve">Air Sealing and Insulation:</w:t>
      </w:r>
      <w:r>
        <w:t xml:space="preserve"> </w:t>
      </w:r>
      <w:r>
        <w:t xml:space="preserve">Enhanced focus on air sealing around carpentry elements to improve energy efficiency against Chicago's harsh winters.</w:t>
      </w:r>
    </w:p>
    <w:p>
      <w:pPr>
        <w:numPr>
          <w:ilvl w:val="0"/>
          <w:numId w:val="1002"/>
        </w:numPr>
        <w:pStyle w:val="Compact"/>
      </w:pPr>
      <w:r>
        <w:rPr>
          <w:bCs/>
          <w:b/>
        </w:rPr>
        <w:t xml:space="preserve">Vapor Barriers:</w:t>
      </w:r>
      <w:r>
        <w:t xml:space="preserve"> </w:t>
      </w:r>
      <w:r>
        <w:t xml:space="preserve">Implementation of advanced vapor barrier techniques to prevent moisture entrapment within wall assemblies, particularly in new high-rise developments.</w:t>
      </w:r>
    </w:p>
    <w:p>
      <w:pPr>
        <w:numPr>
          <w:ilvl w:val="0"/>
          <w:numId w:val="1002"/>
        </w:numPr>
        <w:pStyle w:val="Compact"/>
      </w:pPr>
      <w:r>
        <w:rPr>
          <w:bCs/>
          <w:b/>
        </w:rPr>
        <w:t xml:space="preserve">Maintenance Cycles:</w:t>
      </w:r>
      <w:r>
        <w:t xml:space="preserve"> </w:t>
      </w:r>
      <w:r>
        <w:t xml:space="preserve">Establishing bi-annual inspection routines for exterior carpentry, specifically checking sealant integrity before the onset of winter.</w:t>
      </w:r>
    </w:p>
    <w:p>
      <w:pPr>
        <w:numPr>
          <w:ilvl w:val="0"/>
          <w:numId w:val="1002"/>
        </w:numPr>
        <w:pStyle w:val="Compact"/>
      </w:pPr>
      <w:r>
        <w:rPr>
          <w:bCs/>
          <w:b/>
        </w:rPr>
        <w:t xml:space="preserve">Material Acclimation:</w:t>
      </w:r>
      <w:r>
        <w:t xml:space="preserve"> </w:t>
      </w:r>
      <w:r>
        <w:t xml:space="preserve">Mandating a minimum 72-hour acclimation period for all interior wood products in United States Chicago construction sites to mitigate humidity-related warping.</w:t>
      </w:r>
    </w:p>
    <w:bookmarkEnd w:id="32"/>
    <w:bookmarkStart w:id="33" w:name="vii.-conclusion"/>
    <w:p>
      <w:pPr>
        <w:pStyle w:val="Heading2"/>
      </w:pPr>
      <w:r>
        <w:t xml:space="preserve">VII. Conclusion</w:t>
      </w:r>
    </w:p>
    <w:p>
      <w:pPr>
        <w:pStyle w:val="FirstParagraph"/>
      </w:pPr>
      <w:r>
        <w:t xml:space="preserve">This laboratory report confirms that carpentry, while rooted in traditional craftsmanship, requires scientific precision and environmental awareness to succeed in United States Chicago. The specific climatic challenges of the region demand that Carpenter professionals adopt specialized techniques for moisture control, thermal management, and material selection. By adhering to the standards outlined in this document, stakeholders can ensure that carpentry projects not only meet but exceed the durability and aesthetic expectations of clients in United States Chicago. Future research should focus on composite materials that mimic wood aesthetics while offering greater resistance to the specific weather patterns found in this part of the United States.</w:t>
      </w:r>
    </w:p>
    <w:bookmarkEnd w:id="33"/>
    <w:bookmarkStart w:id="34" w:name="viii.-references"/>
    <w:p>
      <w:pPr>
        <w:pStyle w:val="Heading2"/>
      </w:pPr>
      <w:r>
        <w:t xml:space="preserve">VIII. References</w:t>
      </w:r>
    </w:p>
    <w:p>
      <w:pPr>
        <w:pStyle w:val="FirstParagraph"/>
      </w:pPr>
      <w:r>
        <w:t xml:space="preserve">- City of Chicago Building Codes, Chapter 18: Structural Requirements.</w:t>
      </w:r>
      <w:r>
        <w:br/>
      </w:r>
      <w:r>
        <w:t xml:space="preserve">- Illinois Department of Public Health: Indoor Air Quality Guidelines.</w:t>
      </w:r>
      <w:r>
        <w:br/>
      </w:r>
      <w:r>
        <w:t xml:space="preserve">- National Wood Flooring Association: Acclimation Standards.</w:t>
      </w:r>
      <w:r>
        <w:br/>
      </w:r>
      <w:r>
        <w:t xml:space="preserve">- Local Carpenter Union Training Manuals, Local 130.</w:t>
      </w:r>
    </w:p>
    <w:bookmarkEnd w:id="3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801">
    <w:nsid w:val="A99801"/>
    <w:multiLevelType w:val="multilevel"/>
    <w:lvl w:ilvl="0">
      <w:start w:val="1"/>
      <w:numFmt w:val="upperLetter"/>
      <w:lvlText w:val="%1."/>
      <w:lvlJc w:val="left"/>
      <w:pPr>
        <w:ind w:left="720" w:hanging="480"/>
      </w:pPr>
    </w:lvl>
    <w:lvl w:ilvl="1">
      <w:start w:val="1"/>
      <w:numFmt w:val="upperLetter"/>
      <w:lvlText w:val="%2."/>
      <w:lvlJc w:val="left"/>
      <w:pPr>
        <w:ind w:left="1440" w:hanging="480"/>
      </w:pPr>
    </w:lvl>
    <w:lvl w:ilvl="2">
      <w:start w:val="1"/>
      <w:numFmt w:val="upperLetter"/>
      <w:lvlText w:val="%3."/>
      <w:lvlJc w:val="left"/>
      <w:pPr>
        <w:ind w:left="2160" w:hanging="480"/>
      </w:pPr>
    </w:lvl>
    <w:lvl w:ilvl="3">
      <w:start w:val="1"/>
      <w:numFmt w:val="upperLetter"/>
      <w:lvlText w:val="%4."/>
      <w:lvlJc w:val="left"/>
      <w:pPr>
        <w:ind w:left="2880" w:hanging="480"/>
      </w:pPr>
    </w:lvl>
    <w:lvl w:ilvl="4">
      <w:start w:val="1"/>
      <w:numFmt w:val="upperLetter"/>
      <w:lvlText w:val="%5."/>
      <w:lvlJc w:val="left"/>
      <w:pPr>
        <w:ind w:left="3600" w:hanging="480"/>
      </w:pPr>
    </w:lvl>
    <w:lvl w:ilvl="5">
      <w:start w:val="1"/>
      <w:numFmt w:val="upperLetter"/>
      <w:lvlText w:val="%6."/>
      <w:lvlJc w:val="left"/>
      <w:pPr>
        <w:ind w:left="4320" w:hanging="480"/>
      </w:pPr>
    </w:lvl>
    <w:lvl w:ilvl="6">
      <w:start w:val="1"/>
      <w:numFmt w:val="upperLetter"/>
      <w:lvlText w:val="%7."/>
      <w:lvlJc w:val="left"/>
      <w:pPr>
        <w:ind w:left="5040" w:hanging="480"/>
      </w:pPr>
    </w:lvl>
    <w:lvl w:ilvl="7">
      <w:start w:val="1"/>
      <w:numFmt w:val="upperLetter"/>
      <w:lvlText w:val="%8."/>
      <w:lvlJc w:val="left"/>
      <w:pPr>
        <w:ind w:left="5760" w:hanging="480"/>
      </w:pPr>
    </w:lvl>
    <w:lvl w:ilvl="8">
      <w:start w:val="1"/>
      <w:numFmt w:val="upperLetter"/>
      <w:lvlText w:val="%9."/>
      <w:lvlJc w:val="left"/>
      <w:pPr>
        <w:ind w:left="6480" w:hanging="480"/>
      </w:pPr>
    </w:lvl>
  </w:abstractNum>
  <w:num w:numId="1000">
    <w:abstractNumId w:val="990"/>
  </w:num>
  <w:num w:numId="1001">
    <w:abstractNumId w:val="991"/>
  </w:num>
  <w:num w:numId="1002">
    <w:abstractNumId w:val="998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Laboratory Report: Structural Integrity and Aesthetic Analysis of Carpentry Techniques in United States Chicago</dc:title>
  <dc:creator/>
  <cp:keywords/>
  <dcterms:created xsi:type="dcterms:W3CDTF">2026-07-29T10:39:18Z</dcterms:created>
  <dcterms:modified xsi:type="dcterms:W3CDTF">2026-07-29T10:39:18Z</dcterms:modified>
</cp:coreProperties>
</file>

<file path=docProps/custom.xml><?xml version="1.0" encoding="utf-8"?>
<Properties xmlns="http://schemas.openxmlformats.org/officeDocument/2006/custom-properties" xmlns:vt="http://schemas.openxmlformats.org/officeDocument/2006/docPropsVTypes"/>
</file>