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Chef</w:t>
      </w:r>
      <w:r>
        <w:t xml:space="preserve"> </w:t>
      </w:r>
      <w:r>
        <w:t xml:space="preserve">Automation</w:t>
      </w:r>
      <w:r>
        <w:t xml:space="preserve"> </w:t>
      </w:r>
      <w:r>
        <w:t xml:space="preserve">in</w:t>
      </w:r>
      <w:r>
        <w:t xml:space="preserve"> </w:t>
      </w:r>
      <w:r>
        <w:t xml:space="preserve">Brazil</w:t>
      </w:r>
      <w:r>
        <w:t xml:space="preserve"> </w:t>
      </w:r>
      <w:r>
        <w:t xml:space="preserve">Brasília</w:t>
      </w:r>
    </w:p>
    <w:bookmarkStart w:id="20" w:name="X6ca020e753d34a8b16fad7a11a7dbc315307b02"/>
    <w:p>
      <w:pPr>
        <w:pStyle w:val="Heading1"/>
      </w:pPr>
      <w:r>
        <w:t xml:space="preserve">Lab Report: Infrastructure as Code Implementation via Chef in Brazil Brasília</w:t>
      </w:r>
    </w:p>
    <w:p>
      <w:pPr>
        <w:pStyle w:val="FirstParagraph"/>
      </w:pPr>
      <w:r>
        <w:rPr>
          <w:bCs/>
          <w:b/>
        </w:rPr>
        <w:t xml:space="preserve">Date:</w:t>
      </w:r>
      <w:r>
        <w:t xml:space="preserve"> </w:t>
      </w:r>
      <w:r>
        <w:t xml:space="preserve">October 26, 2023</w:t>
      </w:r>
      <w:r>
        <w:br/>
      </w:r>
      <w:r>
        <w:rPr>
          <w:bCs/>
          <w:b/>
        </w:rPr>
        <w:t xml:space="preserve">Laboratory Location:</w:t>
      </w:r>
      <w:r>
        <w:t xml:space="preserve">Brazil Brasília Data Center Facility</w:t>
      </w:r>
      <w:r>
        <w:br/>
      </w:r>
    </w:p>
    <w:p>
      <w:pPr>
        <w:pStyle w:val="BodyText"/>
      </w:pPr>
      <w:r>
        <w:t xml:space="preserve">Prepared For:Technical Infrastructure Division &amp; Local Compliance Board</w:t>
      </w:r>
    </w:p>
    <w:bookmarkEnd w:id="20"/>
    <w:bookmarkStart w:id="21" w:name="introduction-and-objective"/>
    <w:p>
      <w:pPr>
        <w:pStyle w:val="Heading2"/>
      </w:pPr>
      <w:r>
        <w:t xml:space="preserve">1. Introduction and Objective</w:t>
      </w:r>
    </w:p>
    <w:p>
      <w:pPr>
        <w:pStyle w:val="FirstParagraph"/>
      </w:pPr>
      <w:r>
        <w:t xml:space="preserve">This Lab Report documents the systematic evaluation and deployment of</w:t>
      </w:r>
      <w:r>
        <w:t xml:space="preserve"> </w:t>
      </w:r>
      <w:r>
        <w:rPr>
          <w:bCs/>
          <w:b/>
        </w:rPr>
        <w:t xml:space="preserve">Chef</w:t>
      </w:r>
      <w:r>
        <w:t xml:space="preserve">, a leading Infrastructure as Code (IaC) platform, within the specific technological and regulatory ecosystem of Brazil Brasília. The primary objective of this laboratory exercise was to validate the efficacy, security compliance, and operational efficiency of using Chef automation tools for managing server infrastructure in the capital region of Brazil.</w:t>
      </w:r>
    </w:p>
    <w:p>
      <w:pPr>
        <w:pStyle w:val="BodyText"/>
      </w:pPr>
      <w:r>
        <w:t xml:space="preserve">As government agencies and private enterprises in</w:t>
      </w:r>
      <w:r>
        <w:t xml:space="preserve"> </w:t>
      </w:r>
      <w:r>
        <w:rPr>
          <w:bCs/>
          <w:b/>
        </w:rPr>
        <w:t xml:space="preserve">Brazil Brasília</w:t>
      </w:r>
      <w:r>
        <w:t xml:space="preserve"> </w:t>
      </w:r>
      <w:r>
        <w:t xml:space="preserve">increasingly migrate toward cloud-native architectures and hybrid environments, the need for robust configuration management becomes paramount. This report details how</w:t>
      </w:r>
      <w:r>
        <w:t xml:space="preserve"> </w:t>
      </w:r>
      <w:r>
        <w:rPr>
          <w:bCs/>
          <w:b/>
        </w:rPr>
        <w:t xml:space="preserve">Chef</w:t>
      </w:r>
      <w:r>
        <w:t xml:space="preserve"> </w:t>
      </w:r>
      <w:r>
        <w:t xml:space="preserve">serves as a critical tool in this transition, ensuring that every server instance deployed in the region adheres strictly to standardized security policies and operational configurations. The unique context of Brazil Brasília requires specific attention to data sovereignty laws (such as LGPD - Lei Geral de Proteção de Dados) and local network latency issues, both of which are addressed through our Chef implementation strategies.</w:t>
      </w:r>
    </w:p>
    <w:bookmarkEnd w:id="21"/>
    <w:bookmarkStart w:id="22" w:name="laboratory-environment-setup"/>
    <w:p>
      <w:pPr>
        <w:pStyle w:val="Heading2"/>
      </w:pPr>
      <w:r>
        <w:t xml:space="preserve">2. Laboratory Environment Setup</w:t>
      </w:r>
    </w:p>
    <w:p>
      <w:pPr>
        <w:pStyle w:val="FirstParagraph"/>
      </w:pPr>
      <w:r>
        <w:t xml:space="preserve">The laboratory environment was constructed to mirror the production infrastructure available in major tech hubs across Brazil Brasília. The setup involved the following core components:</w:t>
      </w:r>
    </w:p>
    <w:p>
      <w:pPr>
        <w:numPr>
          <w:ilvl w:val="0"/>
          <w:numId w:val="1001"/>
        </w:numPr>
        <w:pStyle w:val="Compact"/>
      </w:pPr>
      <w:r>
        <w:rPr>
          <w:bCs/>
          <w:b/>
        </w:rPr>
        <w:t xml:space="preserve">Chef Workstation:</w:t>
      </w:r>
      <w:r>
        <w:t xml:space="preserve">A local virtual machine running Ubuntu 22.04 LTS, equipped with Chef Workstation version 23.9. This node acts as the development and compilation hub for all cookbooks and policies.</w:t>
      </w:r>
    </w:p>
    <w:p>
      <w:pPr>
        <w:numPr>
          <w:ilvl w:val="0"/>
          <w:numId w:val="1001"/>
        </w:numPr>
        <w:pStyle w:val="Compact"/>
      </w:pPr>
      <w:r>
        <w:rPr>
          <w:bCs/>
          <w:b/>
        </w:rPr>
        <w:t xml:space="preserve">Chef Server:A dedicated containerized instance hosted on a high-availability cluster within the Brazil Brasília data center. The server manages policy definitions, node metadata, and search queries.</w:t>
      </w:r>
    </w:p>
    <w:p>
      <w:pPr>
        <w:numPr>
          <w:ilvl w:val="0"/>
          <w:numId w:val="1001"/>
        </w:numPr>
        <w:pStyle w:val="Compact"/>
      </w:pPr>
      <w:r>
        <w:rPr>
          <w:bCs/>
          <w:b/>
        </w:rPr>
        <w:t xml:space="preserve">Infrast ructure Nodes:Ten EC2-equivalent virtual machines distributed across two availability zones in the Brazil Brasília region. These nodes run various Linux distributions (Amazon Linux 2, Ubuntu 20.04) to test Chef's cross-platform compatibility.</w:t>
      </w:r>
    </w:p>
    <w:p>
      <w:pPr>
        <w:numPr>
          <w:ilvl w:val="0"/>
          <w:numId w:val="1001"/>
        </w:numPr>
        <w:pStyle w:val="Compact"/>
      </w:pPr>
      <w:r>
        <w:t xml:space="preserve">Network Configuration:The network was configured with strict firewall rules simulating the secure internal networks found in Brasília’s corporate parks. Latency tests were conducted to ensure that communication between nodes and the Chef Server remained under 20ms, a critical threshold for efficient convergence.</w:t>
      </w:r>
    </w:p>
    <w:p>
      <w:pPr>
        <w:pStyle w:val="FirstParagraph"/>
      </w:pPr>
      <w:r>
        <w:rPr>
          <w:bCs/>
          <w:b/>
        </w:rPr>
        <w:t xml:space="preserve">Note on Regional Compliance:</w:t>
      </w:r>
      <w:r>
        <w:t xml:space="preserve"> </w:t>
      </w:r>
      <w:r>
        <w:t xml:space="preserve">All data stored within the Chef Server and node logs in Brazil Brasília was encrypted at rest using AES-256 standards, aligning with local Brazilian cybersecurity regulations.</w:t>
      </w:r>
    </w:p>
    <w:bookmarkEnd w:id="22"/>
    <w:bookmarkStart w:id="25" w:name="methodology-chef-implementation-strategy"/>
    <w:p>
      <w:pPr>
        <w:pStyle w:val="Heading2"/>
      </w:pPr>
      <w:r>
        <w:t xml:space="preserve">3. Methodology: Chef Implementation Strategy</w:t>
      </w:r>
    </w:p>
    <w:bookmarkStart w:id="23" w:name="cookbooks-and-resources"/>
    <w:p>
      <w:pPr>
        <w:pStyle w:val="Heading3"/>
      </w:pPr>
      <w:r>
        <w:t xml:space="preserve">3.1 Cookbooks and Resources</w:t>
      </w:r>
    </w:p>
    <w:p>
      <w:pPr>
        <w:pStyle w:val="FirstParagraph"/>
      </w:pPr>
      <w:r>
        <w:t xml:space="preserve">The core of the Chef implementation involved creating custom cookbooks tailored to the specific needs of applications hosted in Brazil Brasília. We utilized Ruby-based DSL (Domain Specific Language) to define resources such as packages, files, services, and templates. For example, a specific cookbook was developed to install and configure Nginx with SSL certificates automatically generated via Let’s Encrypt. This ensures that all web servers in the region maintain up-to-date security protocols.</w:t>
      </w:r>
    </w:p>
    <w:bookmarkEnd w:id="23"/>
    <w:bookmarkStart w:id="24" w:name="attributes-and-roles"/>
    <w:p>
      <w:pPr>
        <w:pStyle w:val="Heading3"/>
      </w:pPr>
      <w:r>
        <w:t xml:space="preserve">3.2 Attributes and Roles</w:t>
      </w:r>
    </w:p>
    <w:p>
      <w:pPr>
        <w:pStyle w:val="FirstParagraph"/>
      </w:pPr>
      <w:r>
        <w:t xml:space="preserve">To manage complexity, we employed an attribute precedence hierarchy. Environment-specific attributes (such as database connection strings specific to Brasília-based backend systems) were stored securely using Chef Vault or external secret management tools integrated with Chef. Roles were defined to represent job functions, such as "Web Server Role" and "Database Role," ensuring that nodes in Brazil Brasília adhered to their designated purposes without manual intervention.</w:t>
      </w:r>
    </w:p>
    <w:p>
      <w:pPr>
        <w:pStyle w:val="BodyText"/>
      </w:pPr>
      <w:r>
        <w:t xml:space="preserve">3.3 Test Kitchen and CI/CD Integration</w:t>
      </w:r>
      <w:r>
        <w:t xml:space="preserve"> </w:t>
      </w:r>
      <w:r>
        <w:t xml:space="preserve">Before deploying any configuration changes to the production nodes in Brazil Brasília, rigorous testing was conducted using Test Kitchen. This tool spins up temporary infrastructure on local containers or cloud providers to validate that our cookbooks converge without errors. Furthermore, the Chef integration pipeline was linked with a local Git repository, triggering automated tests every time code was committed. This CI/CD (Continuous Integration/Continuous Deployment) approach significantly reduced the risk of human error during deployments.</w:t>
      </w:r>
    </w:p>
    <w:bookmarkEnd w:id="24"/>
    <w:bookmarkEnd w:id="25"/>
    <w:p>
      <w:pPr>
        <w:pStyle w:val="BodyText"/>
      </w:pPr>
      <w:r>
        <w:t xml:space="preserve">4. Results and Performance Analysis</w:t>
      </w:r>
      <w:r>
        <w:t xml:space="preserve"> </w:t>
      </w:r>
      <w:r>
        <w:t xml:space="preserve">The implementation of Chef in the Brazil Brasília laboratory yielded significant improvements in operational efficiency and consistency. The following metrics were observed over a two-week testing period:</w:t>
      </w:r>
    </w:p>
    <w:p>
      <w:pPr>
        <w:pStyle w:val="BodyText"/>
      </w:pPr>
      <w:r>
        <w:t xml:space="preserve">Metric</w:t>
      </w:r>
    </w:p>
    <w:p>
      <w:pPr>
        <w:pStyle w:val="BodyText"/>
      </w:pPr>
      <w:r>
        <w:t xml:space="preserve">Before Chef (Manual)</w:t>
      </w:r>
    </w:p>
    <w:p>
      <w:pPr>
        <w:pStyle w:val="BodyText"/>
      </w:pPr>
      <w:r>
        <w:t xml:space="preserve">After Chef Automation</w:t>
      </w:r>
    </w:p>
    <w:p>
      <w:pPr>
        <w:pStyle w:val="BodyText"/>
      </w:pPr>
      <w:r>
        <w:t xml:space="preserve">td&gt;Servers Provisioned per Day</w:t>
      </w:r>
    </w:p>
    <w:p>
      <w:pPr>
        <w:pStyle w:val="BodyText"/>
      </w:pPr>
      <w:r>
        <w:t xml:space="preserve">2-3</w:t>
      </w:r>
    </w:p>
    <w:p>
      <w:pPr>
        <w:pStyle w:val="BodyText"/>
      </w:pPr>
      <w:r>
        <w:t xml:space="preserve">15-20</w:t>
      </w:r>
    </w:p>
    <w:p>
      <w:pPr>
        <w:pStyle w:val="BodyText"/>
      </w:pPr>
      <w:r>
        <w:t xml:space="preserve">tr&gt;</w:t>
      </w:r>
    </w:p>
    <w:p>
      <w:pPr>
        <w:pStyle w:val="BodyText"/>
      </w:pPr>
      <w:r>
        <w:t xml:space="preserve">Average Configuration Time per Node</w:t>
      </w:r>
    </w:p>
    <w:p>
      <w:pPr>
        <w:pStyle w:val="BodyText"/>
      </w:pPr>
      <w:r>
        <w:t xml:space="preserve">45 minutes</w:t>
      </w:r>
    </w:p>
    <w:p>
      <w:pPr>
        <w:pStyle w:val="BodyText"/>
      </w:pPr>
      <w:r>
        <w:t xml:space="preserve">3 minutes (Automated)</w:t>
      </w:r>
    </w:p>
    <w:p>
      <w:pPr>
        <w:pStyle w:val="BodyText"/>
      </w:pPr>
      <w:r>
        <w:t xml:space="preserve">&lt; td &gt;Configuration Drift Incidents in Brazil Brasília Region&lt; t d &gt;12%&lt; td class="text-center"&gt;0.5%</w:t>
      </w:r>
    </w:p>
    <w:p>
      <w:pPr>
        <w:pStyle w:val="BodyText"/>
      </w:pPr>
      <w:r>
        <w:t xml:space="preserve">Downtime Due to Misconfiguration</w:t>
      </w:r>
    </w:p>
    <w:p>
      <w:pPr>
        <w:pStyle w:val="BodyText"/>
      </w:pPr>
      <w:r>
        <w:t xml:space="preserve">High Frequency</w:t>
      </w:r>
    </w:p>
    <w:p>
      <w:pPr>
        <w:pStyle w:val="BodyText"/>
      </w:pPr>
      <w:r>
        <w:t xml:space="preserve">Negligible</w:t>
      </w:r>
    </w:p>
    <w:p>
      <w:pPr>
        <w:pStyle w:val="BodyText"/>
      </w:pPr>
      <w:r>
        <w:t xml:space="preserve">The data clearly indicates that Chef drastically reduces the time required to provision and configure servers. More importantly, the reduction in configuration drift ensures that all servers in Brazil Brasília maintain a consistent state. This consistency is vital for debugging issues and ensuring compliance with internal security audits.</w:t>
      </w:r>
    </w:p>
    <w:p>
      <w:pPr>
        <w:pStyle w:val="BodyText"/>
      </w:pPr>
      <w:r>
        <w:t xml:space="preserve">Observation: One challenge identified was the initial learning curve for local administrators unfamiliar with Ruby. However, comprehensive documentation and Chef’s intuitive error messages facilitated a quick onboarding process within the Brazil Brasília IT team.</w:t>
      </w:r>
    </w:p>
    <w:p>
      <w:pPr>
        <w:pStyle w:val="BodyText"/>
      </w:pPr>
      <w:r>
        <w:t xml:space="preserve">5. Challenges and Mitigation Strategies</w:t>
      </w:r>
      <w:r>
        <w:t xml:space="preserve"> </w:t>
      </w:r>
      <w:r>
        <w:t xml:space="preserve">While the implementation was largely successful, several challenges were encountered specific to the Brazil Brasília context:</w:t>
      </w:r>
    </w:p>
    <w:p>
      <w:pPr>
        <w:numPr>
          <w:ilvl w:val="0"/>
          <w:numId w:val="1002"/>
        </w:numPr>
        <w:pStyle w:val="Compact"/>
      </w:pPr>
      <w:r>
        <w:rPr>
          <w:bCs/>
          <w:b/>
        </w:rPr>
        <w:t xml:space="preserve">Data Sovereignty and Latency: Ensuring that all sensitive configuration data remained within Brazilian borders required careful selection of Chef Server hosting locations. We mitigated latency issues by placing the Chef Server physically close to the infrastructure nodes in Brasília, optimizing network routing.</w:t>
      </w:r>
    </w:p>
    <w:p>
      <w:pPr>
        <w:numPr>
          <w:ilvl w:val="0"/>
          <w:numId w:val="1002"/>
        </w:numPr>
        <w:pStyle w:val="Compact"/>
      </w:pPr>
      <w:r>
        <w:t xml:space="preserve">Skill Gap: As mentioned earlier, Ruby knowledge was limited among some team members. We addressed this by creating internal training modules focused on "Chef for Beginners" and establishing a peer-review system for cookbook development.</w:t>
      </w:r>
    </w:p>
    <w:p>
      <w:pPr>
        <w:numPr>
          <w:ilvl w:val="0"/>
          <w:numId w:val="1002"/>
        </w:numPr>
        <w:pStyle w:val="Compact"/>
      </w:pPr>
      <w:r>
        <w:t xml:space="preserve">Network Stability: Occasional internet connectivity fluctuations in certain parts of the region affected the chef-client run frequency. We implemented caching strategies and offline mode capabilities to allow nodes to sync configurations when connectivity was restored, ensuring robustness against network interruptions common in remote areas near Brasília.</w:t>
      </w:r>
    </w:p>
    <w:p>
      <w:pPr>
        <w:pStyle w:val="FirstParagraph"/>
      </w:pPr>
      <w:r>
        <w:t xml:space="preserve">6. Conclusion</w:t>
      </w:r>
      <w:r>
        <w:t xml:space="preserve"> </w:t>
      </w:r>
      <w:r>
        <w:t xml:space="preserve">This Lab Report confirms that Chef is a highly effective solution for infrastructure automation in Brazil Brasília. By adopting Infrastructure as Code principles, organizations operating in this region can achieve unprecedented levels of consistency, security, and efficiency. The ability to define server configurations declaratively allows IT teams to focus on innovation rather than repetitive manual tasks.</w:t>
      </w:r>
    </w:p>
    <w:p>
      <w:pPr>
        <w:pStyle w:val="BodyText"/>
      </w:pPr>
      <w:r>
        <w:t xml:space="preserve">Furthermore, the integration of Chef with local compliance requirements in Brazil Brasília demonstrates its flexibility and robustness. As the digital landscape in Brazil continues to expand, tools like Chef will play a crucial role in building resilient and secure digital infrastructures. We recommend scaling this implementation to all critical systems within the region, leveraging Chef’s policy-based management to future-proof our operations against evolving technological demands.</w:t>
      </w:r>
    </w:p>
    <w:p>
      <w:pPr>
        <w:pStyle w:val="BodyText"/>
      </w:pPr>
      <w:r>
        <w:t xml:space="preserve">In summary, the successful deployment of Chef in Brazil Brasília not only enhances operational agility but also sets a benchmark for automated infrastructure management in the national capital. The laboratory results serve as a compelling case study for other regional entities looking to modernize their IT operations through robust automation frameworks.</w:t>
      </w:r>
    </w:p>
    <w:p>
      <w:pPr>
        <w:pStyle w:val="BodyText"/>
      </w:pPr>
      <w:r>
        <w:rPr>
          <w:bCs/>
          <w:b/>
        </w:rPr>
        <w:t xml:space="preserve">End of Lab Report</w:t>
      </w:r>
      <w:r>
        <w:br/>
      </w:r>
      <w:r>
        <w:rPr>
          <w:bCs/>
          <w:b/>
        </w:rPr>
        <w:t xml:space="preserve">Prepared by the Automation Engineering Team.</w:t>
      </w:r>
      <w:r>
        <w:br/>
      </w:r>
      <w:r>
        <w:rPr>
          <w:bCs/>
          <w:b/>
        </w:rPr>
        <w:t xml:space="preserve">Location: Brazil Brasília</w:t>
      </w:r>
      <w:r>
        <w:br/>
      </w:r>
      <w:r>
        <w:rPr>
          <w:bCs/>
          <w:b/>
        </w:rPr>
        <w:t xml:space="preserve">Date: 2023-10-26</w:t>
      </w:r>
      <w:r>
        <w:rPr>
          <w:bCs/>
          <w:b/>
        </w:rPr>
        <w:t xml:space="preserve"> </w:t>
      </w:r>
      <w:r>
        <w:rPr>
          <w:bCs/>
          <w:b/>
        </w:rPr>
        <w:t xml:space="preserve">&lt; / html&gt;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Chef Automation in Brazil Brasília</dc:title>
  <dc:creator/>
  <dc:language>en</dc:language>
  <cp:keywords/>
  <dcterms:created xsi:type="dcterms:W3CDTF">2026-07-29T11:26:25Z</dcterms:created>
  <dcterms:modified xsi:type="dcterms:W3CDTF">2026-07-29T11:26:25Z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