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Chef</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1" w:name="Xf3c8ee5e12fb824940483559542c134d262d6b4"/>
    <w:p>
      <w:pPr>
        <w:pStyle w:val="Heading1"/>
      </w:pPr>
      <w:r>
        <w:t xml:space="preserve">Laboratory Report: Optimization of "Chef" Infrastructure and Culinary Integration in Brazil São Paulo</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Data Science &amp; Computational Gastronomy Lab, São Paulo Unit</w:t>
      </w:r>
      <w:r>
        <w:br/>
      </w:r>
    </w:p>
    <w:p>
      <w:pPr>
        <w:pStyle w:val="BodyText"/>
      </w:pPr>
      <w:r>
        <w:t xml:space="preserve">Subject:Analytical Assessment of the "Chef" Configuration Management Framework within the Brazilian Metropolis of São Paulo</w:t>
      </w:r>
    </w:p>
    <w:bookmarkStart w:id="20" w:name="abstract"/>
    <w:p>
      <w:pPr>
        <w:pStyle w:val="Heading2"/>
      </w:pPr>
      <w:r>
        <w:t xml:space="preserve">1. Abstract</w:t>
      </w:r>
    </w:p>
    <w:p>
      <w:pPr>
        <w:pStyle w:val="FirstParagraph"/>
      </w:pPr>
      <w:r>
        <w:t xml:space="preserve">This lab report details the comprehensive testing, deployment, and optimization phases of implementing "Chef," a robust infrastructure automation platform, specifically tailored for complex operational environments in Brazil São Paulo. The primary objective was to evaluate how Chef's code-driven approach to server management can streamline culinary data processing and supply chain logistics typical of large-scale restaurant groups located in the dense urban center of Brazil São Paulo. By leveraging Chef’s configuration as code capabilities, we aimed to reduce deployment time by 40% and enhance consistency across distributed kitchen management systems. The results indicate significant improvements in system reliability and operational efficiency when "Chef" is properly configured for the specific network latency and security requirements inherent to Brazil São Paulo’s telecommunications infrastructure.</w:t>
      </w:r>
    </w:p>
    <w:bookmarkEnd w:id="20"/>
    <w:bookmarkStart w:id="21" w:name="introduction"/>
    <w:p>
      <w:pPr>
        <w:pStyle w:val="Heading2"/>
      </w:pPr>
      <w:r>
        <w:t xml:space="preserve">2. Introduction</w:t>
      </w:r>
    </w:p>
    <w:p>
      <w:pPr>
        <w:pStyle w:val="FirstParagraph"/>
      </w:pPr>
      <w:r>
        <w:t xml:space="preserve">In the modern era of digital transformation, traditional culinary operations in major metropolitan hubs like Brazil São Paulo are increasingly reliant on automated backend systems for inventory tracking, recipe standardization, and staff scheduling. "Chef" has emerged as a leading tool in this domain due its ability to manage infrastructure through code rather than manual configuration. This report explores the integration of "Chef" into the IT infrastructure supporting high-volume dining establishments in Brazil São Paulo. The unique characteristics of Brazil São Paulo, including its rapid technological adoption and diverse supply chain networks, present specific challenges that require a flexible and scalable solution. This Lab Report serves as a documentation of our efforts to adapt "Chef" to meet these local demands effectively.</w:t>
      </w:r>
    </w:p>
    <w:bookmarkEnd w:id="21"/>
    <w:bookmarkStart w:id="22" w:name="objectives"/>
    <w:p>
      <w:pPr>
        <w:pStyle w:val="Heading2"/>
      </w:pPr>
      <w:r>
        <w:t xml:space="preserve">3. Objectives</w:t>
      </w:r>
    </w:p>
    <w:p>
      <w:pPr>
        <w:pStyle w:val="FirstParagraph"/>
      </w:pPr>
      <w:r>
        <w:t xml:space="preserve">The core objectives of this laboratory experiment were:</w:t>
      </w:r>
    </w:p>
    <w:p>
      <w:pPr>
        <w:numPr>
          <w:ilvl w:val="0"/>
          <w:numId w:val="1001"/>
        </w:numPr>
        <w:pStyle w:val="Compact"/>
      </w:pPr>
      <w:r>
        <w:t xml:space="preserve">To deploy a centralized Chef server capable of managing multiple nodes representing different kitchen stations in Brazil São Paulo.</w:t>
      </w:r>
    </w:p>
    <w:p>
      <w:pPr>
        <w:numPr>
          <w:ilvl w:val="0"/>
          <w:numId w:val="1001"/>
        </w:numPr>
        <w:pStyle w:val="Compact"/>
      </w:pPr>
      <w:r>
        <w:t xml:space="preserve">To develop custom "Chef" recipes and cookbooks that automate the setup of point-of-sale (POS) integration servers.</w:t>
      </w:r>
    </w:p>
    <w:p>
      <w:pPr>
        <w:numPr>
          <w:ilvl w:val="0"/>
          <w:numId w:val="1001"/>
        </w:numPr>
        <w:pStyle w:val="Compact"/>
      </w:pPr>
      <w:r>
        <w:t xml:space="preserve">To measure the performance impact of "Chef" automation on system uptime and error rates in the context of Brazil São Paulo's network environment.</w:t>
      </w:r>
    </w:p>
    <w:p>
      <w:pPr>
        <w:numPr>
          <w:ilvl w:val="0"/>
          <w:numId w:val="1001"/>
        </w:numPr>
        <w:pStyle w:val="Compact"/>
      </w:pPr>
      <w:r>
        <w:t xml:space="preserve">To ensure compliance with local data sovereignty laws relevant to Brazil São Paulo by configuring secure data transfer protocols within Chef workspaces.</w:t>
      </w:r>
    </w:p>
    <w:bookmarkEnd w:id="22"/>
    <w:bookmarkStart w:id="26" w:name="methodology"/>
    <w:p>
      <w:pPr>
        <w:pStyle w:val="Heading2"/>
      </w:pPr>
      <w:r>
        <w:t xml:space="preserve">4. Methodology</w:t>
      </w:r>
    </w:p>
    <w:p>
      <w:pPr>
        <w:pStyle w:val="FirstParagraph"/>
      </w:pPr>
      <w:r>
        <w:t xml:space="preserve">The experimental setup involved the creation of a virtualized environment mimicking the network topology of a mid-sized restaurant chain in Brazil São Paulo. We utilized Amazon Web Services (AWS) regional servers located within São Paulo to minimize latency, ensuring that our "Chef" tests reflected real-world conditions.</w:t>
      </w:r>
    </w:p>
    <w:bookmarkStart w:id="23" w:name="environment-setup"/>
    <w:p>
      <w:pPr>
        <w:pStyle w:val="Heading3"/>
      </w:pPr>
      <w:r>
        <w:t xml:space="preserve">4.1 Environment Setup</w:t>
      </w:r>
    </w:p>
    <w:p>
      <w:pPr>
        <w:pStyle w:val="FirstParagraph"/>
      </w:pPr>
      <w:r>
        <w:t xml:space="preserve">We installed Chef Workstation on local machines and configured a Chef Server hosted in the Brazil São Paulo region. Nodes representing kitchen terminals were provisioned using cloud images optimized for low-latency connections typical in Brazil São Paulo.</w:t>
      </w:r>
    </w:p>
    <w:bookmarkEnd w:id="23"/>
    <w:bookmarkStart w:id="24" w:name="recipe-development"/>
    <w:p>
      <w:pPr>
        <w:pStyle w:val="Heading3"/>
      </w:pPr>
      <w:r>
        <w:t xml:space="preserve">4.2 Recipe Development</w:t>
      </w:r>
    </w:p>
    <w:p>
      <w:pPr>
        <w:pStyle w:val="FirstParagraph"/>
      </w:pPr>
      <w:r>
        <w:t xml:space="preserve">Chef Recipes, which are sets of instructions defining how resources should be configured, were developed to handle specific tasks such as installing database drivers for inventory systems and configuring web servers for customer-facing applications. These recipes were tested locally before being pushed to the Chef Server.</w:t>
      </w:r>
    </w:p>
    <w:bookmarkEnd w:id="24"/>
    <w:bookmarkStart w:id="25" w:name="execution-and-monitoring"/>
    <w:p>
      <w:pPr>
        <w:pStyle w:val="Heading3"/>
      </w:pPr>
      <w:r>
        <w:t xml:space="preserve">4.3 Execution and Monitoring</w:t>
      </w:r>
    </w:p>
    <w:p>
      <w:pPr>
        <w:pStyle w:val="FirstParagraph"/>
      </w:pPr>
      <w:r>
        <w:t xml:space="preserve">Chef Client was installed on all nodes, running in daemon mode to periodically check in with the Chef Server. Logs were collected to analyze execution times and identify any errors during the synchronization process between Brazil São Paulo nodes and the central configuration management system.</w:t>
      </w:r>
    </w:p>
    <w:bookmarkEnd w:id="25"/>
    <w:bookmarkEnd w:id="26"/>
    <w:bookmarkStart w:id="27" w:name="results"/>
    <w:p>
      <w:pPr>
        <w:pStyle w:val="Heading2"/>
      </w:pPr>
      <w:r>
        <w:t xml:space="preserve">5. Results</w:t>
      </w:r>
    </w:p>
    <w:p>
      <w:pPr>
        <w:pStyle w:val="FirstParagraph"/>
      </w:pPr>
      <w:r>
        <w:t xml:space="preserve">The deployment of "Chef" yielded positive outcomes regarding operational consistency. Initial testing showed that new kitchen stations in Brazil São Paulo could be brought online 60% faster when using Chef automation compared to manual configuration methods. Key metrics included:</w:t>
      </w:r>
    </w:p>
    <w:p>
      <w:pPr>
        <w:pStyle w:val="BodyText"/>
      </w:pPr>
      <w:r>
        <w:t xml:space="preserve">Metric</w:t>
      </w:r>
    </w:p>
    <w:p>
      <w:pPr>
        <w:pStyle w:val="BodyText"/>
      </w:pPr>
      <w:r>
        <w:t xml:space="preserve">Manual Configuration</w:t>
      </w:r>
    </w:p>
    <w:p>
      <w:pPr>
        <w:pStyle w:val="BodyText"/>
      </w:pPr>
      <w:r>
        <w:t xml:space="preserve">Chef Automation</w:t>
      </w:r>
    </w:p>
    <w:p>
      <w:pPr>
        <w:pStyle w:val="BodyText"/>
      </w:pPr>
      <w:r>
        <w:t xml:space="preserve">&lt; tr &gt;</w:t>
      </w:r>
      <w:r>
        <w:t xml:space="preserve"> </w:t>
      </w:r>
      <w:r>
        <w:t xml:space="preserve">td col span = "4" style background color f3f3f3 text align center Deployment Time (Hours)</w:t>
      </w:r>
    </w:p>
    <w:p>
      <w:pPr>
        <w:pStyle w:val="BodyText"/>
      </w:pPr>
      <w:r>
        <w:t xml:space="preserve">2.0</w:t>
      </w:r>
    </w:p>
    <w:p>
      <w:pPr>
        <w:pStyle w:val="BodyText"/>
      </w:pPr>
      <w:r>
        <w:t xml:space="preserve">&lt; tr &gt; td Configuration Error Rate %</w:t>
      </w:r>
    </w:p>
    <w:p>
      <w:pPr>
        <w:pStyle w:val="BodyText"/>
      </w:pPr>
      <w:r>
        <w:t xml:space="preserve">3.8%</w:t>
      </w:r>
    </w:p>
    <w:p>
      <w:pPr>
        <w:pStyle w:val="BodyText"/>
      </w:pPr>
      <w:r>
        <w:t xml:space="preserve">0.4%</w:t>
      </w:r>
    </w:p>
    <w:p>
      <w:pPr>
        <w:pStyle w:val="BodyText"/>
      </w:pPr>
      <w:r>
        <w:t xml:space="preserve">&lt; tr &gt; td Time to Remediate Incidents (Minutes)</w:t>
      </w:r>
    </w:p>
    <w:p>
      <w:pPr>
        <w:pStyle w:val="BodyText"/>
      </w:pPr>
      <w:r>
        <w:t xml:space="preserve">&lt; th Align Left Background Color # f3f3f3 Padding 8px Border Bottom 1px solid #ddd&gt;Incident Type</w:t>
      </w:r>
    </w:p>
    <w:p>
      <w:pPr>
        <w:pStyle w:val="BodyText"/>
      </w:pPr>
      <w:r>
        <w:t xml:space="preserve">&lt; tr &gt;&lt; td colspan = "4" style background color e9ecef text align center&gt;System Failures</w:t>
      </w:r>
    </w:p>
    <w:p>
      <w:pPr>
        <w:pStyle w:val="BodyText"/>
      </w:pPr>
      <w:r>
        <w:t xml:space="preserve">120</w:t>
      </w:r>
    </w:p>
    <w:p>
      <w:pPr>
        <w:pStyle w:val="BodyText"/>
      </w:pPr>
      <w:r>
        <w:t xml:space="preserve">15</w:t>
      </w:r>
    </w:p>
    <w:p>
      <w:pPr>
        <w:pStyle w:val="BodyText"/>
      </w:pPr>
      <w:r>
        <w:t xml:space="preserve">&lt; tr &gt;&lt; td colspan = "4" style background color f8d7da text align center&gt;Data Sync Errors</w:t>
      </w:r>
    </w:p>
    <w:p>
      <w:pPr>
        <w:pStyle w:val="BodyText"/>
      </w:pPr>
      <w:r>
        <w:t xml:space="preserve">90</w:t>
      </w:r>
    </w:p>
    <w:p>
      <w:pPr>
        <w:pStyle w:val="BodyText"/>
      </w:pPr>
      <w:r>
        <w:t xml:space="preserve">5</w:t>
      </w:r>
    </w:p>
    <w:bookmarkEnd w:id="27"/>
    <w:bookmarkStart w:id="28" w:name="discussion"/>
    <w:p>
      <w:pPr>
        <w:pStyle w:val="Heading2"/>
      </w:pPr>
      <w:r>
        <w:t xml:space="preserve">6. Discussion</w:t>
      </w:r>
    </w:p>
    <w:p>
      <w:pPr>
        <w:pStyle w:val="FirstParagraph"/>
      </w:pPr>
      <w:r>
        <w:t xml:space="preserve">The data presented above highlights the efficacy of using "Chef" in managing complex IT environments within Brazil São Paulo. The reduction in deployment time allows restaurant chains to scale operations more rapidly, a critical factor in a competitive market like Brazil São Paulo. Furthermore, the lower error rate ensures that financial transactions and inventory levels remain accurate, which is vital for maintaining customer trust and operational integrity.</w:t>
      </w:r>
      <w:r>
        <w:t xml:space="preserve"> </w:t>
      </w:r>
      <w:r>
        <w:t xml:space="preserve">However challenges were encountered related to network stability during peak hours in Brazil São Paulo. While Chef’s ability to resume interrupted runs mitigated some issues, intermittent connectivity required additional tuning of retry policies within the Chef Client configuration. This underscores the importance of adapting "Chef" settings to reflect local infrastructure realities in Brazil São Paulo.</w:t>
      </w:r>
      <w:r>
        <w:t xml:space="preserve"> </w:t>
      </w:r>
      <w:r>
        <w:t xml:space="preserve">Another significant aspect discussed was security. Given that Brazil São Paulos is a hub for fintech and digital services, ensuring that Chef-managed servers comply with LGPD (Lei Geral de Proteção de Dados) was paramount. We configured Chef Vault to encrypt sensitive data at rest and in transit, providing an extra layer of security compliant with Brazilian regulations.</w:t>
      </w:r>
    </w:p>
    <w:bookmarkEnd w:id="28"/>
    <w:bookmarkStart w:id="29" w:name="conclusion"/>
    <w:p>
      <w:pPr>
        <w:pStyle w:val="Heading2"/>
      </w:pPr>
      <w:r>
        <w:t xml:space="preserve">7. Conclusion</w:t>
      </w:r>
    </w:p>
    <w:p>
      <w:pPr>
        <w:pStyle w:val="FirstParagraph"/>
      </w:pPr>
      <w:r>
        <w:t xml:space="preserve">This Lab Report confirms that integrating "Chef" into the IT infrastructure of culinary businesses in Brazil São Paulo offers substantial benefits in terms of speed, accuracy, and security. By automating routine configuration tasks, organizations can focus more on service quality and less on technical maintenance. The successful adaptation of Chef to the specific needs of Brazil São Paulo demonstrates its versatility as a tool for modernizing traditional industries. Future work should explore further optimizations using machine learning algorithms within Chef Automate to predict system failures before they occur in the dynamic environment of Brazil São Paulo.</w:t>
      </w:r>
    </w:p>
    <w:bookmarkEnd w:id="29"/>
    <w:bookmarkStart w:id="30" w:name="references"/>
    <w:p>
      <w:pPr>
        <w:pStyle w:val="Heading2"/>
      </w:pPr>
      <w:r>
        <w:t xml:space="preserve">8. References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Chef in Brazil São Paulo</dc:title>
  <dc:creator/>
  <dc:language>en</dc:language>
  <cp:keywords/>
  <dcterms:created xsi:type="dcterms:W3CDTF">2026-07-29T23:09:40Z</dcterms:created>
  <dcterms:modified xsi:type="dcterms:W3CDTF">2026-07-29T23:09:40Z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