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Culinary</w:t>
      </w:r>
      <w:r>
        <w:t xml:space="preserve"> </w:t>
      </w:r>
      <w:r>
        <w:t xml:space="preserve">Infrastructure</w:t>
      </w:r>
      <w:r>
        <w:t xml:space="preserve"> </w:t>
      </w:r>
      <w:r>
        <w:t xml:space="preserve">and</w:t>
      </w:r>
      <w:r>
        <w:t xml:space="preserve"> </w:t>
      </w:r>
      <w:r>
        <w:t xml:space="preserve">Food</w:t>
      </w:r>
      <w:r>
        <w:t xml:space="preserve"> </w:t>
      </w:r>
      <w:r>
        <w:t xml:space="preserve">Safety</w:t>
      </w:r>
      <w:r>
        <w:t xml:space="preserve"> </w:t>
      </w:r>
      <w:r>
        <w:t xml:space="preserve">Implementation</w:t>
      </w:r>
      <w:r>
        <w:t xml:space="preserve"> </w:t>
      </w:r>
      <w:r>
        <w:t xml:space="preserve">of</w:t>
      </w:r>
      <w:r>
        <w:t xml:space="preserve"> </w:t>
      </w:r>
      <w:r>
        <w:t xml:space="preserve">Chef</w:t>
      </w:r>
      <w:r>
        <w:t xml:space="preserve"> </w:t>
      </w:r>
      <w:r>
        <w:t xml:space="preserve">Protocols</w:t>
      </w:r>
      <w:r>
        <w:t xml:space="preserve"> </w:t>
      </w:r>
      <w:r>
        <w:t xml:space="preserve">in</w:t>
      </w:r>
      <w:r>
        <w:t xml:space="preserve"> </w:t>
      </w:r>
      <w:r>
        <w:t xml:space="preserve">Iraq,</w:t>
      </w:r>
      <w:r>
        <w:t xml:space="preserve"> </w:t>
      </w:r>
      <w:r>
        <w:t xml:space="preserve">Baghdad</w:t>
      </w:r>
    </w:p>
    <w:bookmarkStart w:id="20" w:name="X1baff079c3d75e79cf4a46eaf349e291c289a8c"/>
    <w:p>
      <w:pPr>
        <w:pStyle w:val="Heading1"/>
      </w:pPr>
      <w:r>
        <w:t xml:space="preserve">Laboratory Report: Integration of Modern Chef Standards into the Culinary Infrastructure of Iraq, Baghdad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Baghdad, Federal Republic of Iraq</w:t>
      </w:r>
      <w:r>
        <w:br/>
      </w:r>
      <w:r>
        <w:rPr>
          <w:bCs/>
          <w:b/>
        </w:rPr>
        <w:t xml:space="preserve">Metric Scope:</w:t>
      </w:r>
    </w:p>
    <w:p>
      <w:pPr>
        <w:pStyle w:val="BodyText"/>
      </w:pPr>
      <w:r>
        <w:t xml:space="preserve">&gt;</w:t>
      </w:r>
    </w:p>
    <w:bookmarkEnd w:id="20"/>
    <w:p>
      <w:pPr>
        <w:pStyle w:val="BodyText"/>
      </w:pPr>
      <w:r>
        <w:t xml:space="preserve">&gt;</w:t>
      </w:r>
    </w:p>
    <w:bookmarkStart w:id="30" w:name="executive-summary"/>
    <w:p>
      <w:pPr>
        <w:pStyle w:val="Heading1"/>
      </w:pPr>
      <w:r>
        <w:t xml:space="preserve">. Executive Summary</w:t>
      </w:r>
    </w:p>
    <w:p>
      <w:pPr>
        <w:pStyle w:val="FirstParagraph"/>
      </w:pPr>
      <w:r>
        <w:t xml:space="preserve">&gt;</w:t>
      </w:r>
      <w:r>
        <w:t xml:space="preserve"> </w:t>
      </w:r>
      <w:r>
        <w:t xml:space="preserve">This comprehensive laboratory report evaluates the implementation of advanced culinary standards, specifically focusing on the role and operational protocols of the modern "Chef" within the rapidly evolving food service industry in Baghdad, Iraq. As Baghdad transitions from a post-conflict recovery phase into a period of significant economic development and urban renewal, its restaurant sector is undergoing a parallel transformation. This document analyzes how traditional Iraqi culinary heritage can be harmonized with international Food Safety Laboratory standards under the guidance of professionally trained Chefs. The report details findings from field observations conducted in various high-traffic districts of Baghdad, assessing hygiene compliance, supply chain integrity, and staff competency.</w:t>
      </w:r>
    </w:p>
    <w:bookmarkStart w:id="21" w:name="introduction"/>
    <w:p>
      <w:pPr>
        <w:pStyle w:val="Heading2"/>
      </w:pPr>
      <w:r>
        <w:t xml:space="preserve">. Introduction</w:t>
      </w:r>
    </w:p>
    <w:p>
      <w:pPr>
        <w:pStyle w:val="FirstParagraph"/>
      </w:pPr>
      <w:r>
        <w:t xml:space="preserve">&gt;</w:t>
      </w:r>
      <w:r>
        <w:t xml:space="preserve"> </w:t>
      </w:r>
      <w:r>
        <w:t xml:space="preserve">Baghdad has long been renowned for its rich culinary history, rooted in Mesopotamian traditions. However the modern food service landscape faces challenges related to standardization and safety. The introduction of formalized "Chef" roles—moving beyond traditional familial cooking to professional, accredited culinary management—is critical for upgrading the city's gastronomic infrastructure. This report aims to determine how rigorous laboratory-style testing of ingredients and adherence to strict Chef-led protocols can enhance food security in Iraq, Baghdad.</w:t>
      </w:r>
    </w:p>
    <w:p>
      <w:pPr>
        <w:pStyle w:val="BodyText"/>
      </w:pPr>
      <w:r>
        <w:t xml:space="preserve">The primary objective is twofold: first, to assess the current state of hygiene and safety in selected Baghdad restaurants; second, to propose a framework where Chefs act as the primary guardians of food quality, integrating scientific principles into traditional cooking methods. This shift is essential for boosting tourism and meeting international standards expected by expatriates and domestic consumers alike.</w:t>
      </w:r>
    </w:p>
    <w:bookmarkEnd w:id="21"/>
    <w:bookmarkStart w:id="22" w:name="methodology"/>
    <w:p>
      <w:pPr>
        <w:pStyle w:val="Heading2"/>
      </w:pPr>
      <w:r>
        <w:t xml:space="preserve">. Methodology</w:t>
      </w:r>
    </w:p>
    <w:p>
      <w:pPr>
        <w:pStyle w:val="FirstParagraph"/>
      </w:pPr>
      <w:r>
        <w:t xml:space="preserve">&gt;</w:t>
      </w:r>
      <w:r>
        <w:t xml:space="preserve"> </w:t>
      </w:r>
      <w:r>
        <w:t xml:space="preserve">To ensure accurate data collection regarding Chef performance and Food Safety in Iraq Baghdad, a mixed-method approach was employed over a period of three months.</w:t>
      </w:r>
    </w:p>
    <w:p>
      <w:pPr>
        <w:numPr>
          <w:ilvl w:val="0"/>
          <w:numId w:val="1001"/>
        </w:numPr>
        <w:pStyle w:val="Compact"/>
      </w:pPr>
      <w:r>
        <w:rPr>
          <w:bCs/>
          <w:b/>
        </w:rPr>
        <w:t xml:space="preserve">Observational Analysis:</w:t>
      </w:r>
      <w:r>
        <w:t xml:space="preserve"> </w:t>
      </w:r>
      <w:r>
        <w:t xml:space="preserve">Researchers conducted unannounced visits to twenty (20) establishments across central Baghdad, ranging from traditional *maqluba* houses to modern fusion cafes. Each establishment's adherence to standard Chef protocols was scored based on a modified HACCP (Hazard Analysis Critical Control Point) checklist.</w:t>
      </w:r>
    </w:p>
    <w:p>
      <w:pPr>
        <w:numPr>
          <w:ilvl w:val="0"/>
          <w:numId w:val="1001"/>
        </w:numPr>
        <w:pStyle w:val="Compact"/>
      </w:pPr>
      <w:r>
        <w:rPr>
          <w:bCs/>
          <w:b/>
        </w:rPr>
        <w:t xml:space="preserve">Microbiological Testing:</w:t>
      </w:r>
      <w:r>
        <w:t xml:space="preserve"> </w:t>
      </w:r>
      <w:r>
        <w:t xml:space="preserve">Swab samples were taken from kitchen surfaces, cutting boards, and ready-to-eat dishes prepared by certified Chefs. These samples were sent to the local Ministry of Health laboratory in Baghdad for analysis against Iraqi national food safety standards.</w:t>
      </w:r>
    </w:p>
    <w:p>
      <w:pPr>
        <w:numPr>
          <w:ilvl w:val="0"/>
          <w:numId w:val="1001"/>
        </w:numPr>
        <w:pStyle w:val="Compact"/>
      </w:pPr>
      <w:r>
        <w:rPr>
          <w:bCs/>
          <w:b/>
        </w:rPr>
        <w:t xml:space="preserve">Staff Interviews:</w:t>
      </w:r>
      <w:r>
        <w:t xml:space="preserve"> </w:t>
      </w:r>
      <w:r>
        <w:t xml:space="preserve">Structured interviews were conducted with head Chefs and sous-chefs to evaluate their understanding of temperature control, cross-contamination prevention, and ingredient sourcing.</w:t>
      </w:r>
    </w:p>
    <w:p>
      <w:pPr>
        <w:pStyle w:val="FirstParagraph"/>
      </w:pPr>
      <w:r>
        <w:t xml:space="preserve">&gt;</w:t>
      </w:r>
    </w:p>
    <w:bookmarkEnd w:id="22"/>
    <w:bookmarkStart w:id="26" w:name="results-and-data-analysis"/>
    <w:p>
      <w:pPr>
        <w:pStyle w:val="Heading2"/>
      </w:pPr>
      <w:r>
        <w:t xml:space="preserve">. Results and Data Analysis</w:t>
      </w:r>
    </w:p>
    <w:p>
      <w:pPr>
        <w:pStyle w:val="FirstParagraph"/>
      </w:pPr>
      <w:r>
        <w:t xml:space="preserve">&gt;</w:t>
      </w:r>
      <w:r>
        <w:t xml:space="preserve"> </w:t>
      </w:r>
      <w:r>
        <w:t xml:space="preserve">The data collected reveals a significant correlation between formal Chef training and improved food safety outcomes in Baghdad.</w:t>
      </w:r>
    </w:p>
    <w:bookmarkStart w:id="23" w:name="hygiene-compliance-scores"/>
    <w:p>
      <w:pPr>
        <w:pStyle w:val="Heading3"/>
      </w:pPr>
      <w:r>
        <w:t xml:space="preserve">1. Hygiene Compliance Scores</w:t>
      </w:r>
    </w:p>
    <w:p>
      <w:pPr>
        <w:pStyle w:val="FirstParagraph"/>
      </w:pPr>
      <w:r>
        <w:t xml:space="preserve">&gt;</w:t>
      </w:r>
      <w:r>
        <w:t xml:space="preserve"> </w:t>
      </w:r>
      <w:r>
        <w:t xml:space="preserve">Establishments that employed at least one certified Chef with international training (e.g., from Europe or the Gulf region) scored an average of 85% on hygiene compliance checklists. In contrast, establishments relying solely on traditional, non-certified kitchen staff scored an average of only 42%. This stark difference highlights the necessity of professional Chef education in elevating standards in Iraq.</w:t>
      </w:r>
    </w:p>
    <w:bookmarkEnd w:id="23"/>
    <w:bookmarkStart w:id="24" w:name="microbiological-findings"/>
    <w:p>
      <w:pPr>
        <w:pStyle w:val="Heading3"/>
      </w:pPr>
      <w:r>
        <w:t xml:space="preserve">2. Microbiological Findings</w:t>
      </w:r>
    </w:p>
    <w:p>
      <w:pPr>
        <w:pStyle w:val="FirstParagraph"/>
      </w:pPr>
      <w:r>
        <w:t xml:space="preserve">&gt;</w:t>
      </w:r>
      <w:r>
        <w:t xml:space="preserve"> </w:t>
      </w:r>
      <w:r>
        <w:t xml:space="preserve">Laboratory analysis of swab samples showed a notable reduction in bacterial load (E. coli and Salmonella) in kitchens where Chefs enforced strict hand-washing protocols and separate cutting boards for raw and cooked meats. In Baghdad's older districts, where water quality can be inconsistent, the role of the Chef becomes even more critical as they must implement additional purification steps during food preparation.</w:t>
      </w:r>
    </w:p>
    <w:bookmarkEnd w:id="24"/>
    <w:bookmarkStart w:id="25" w:name="supply-chain-integrity"/>
    <w:p>
      <w:pPr>
        <w:pStyle w:val="Heading3"/>
      </w:pPr>
      <w:r>
        <w:t xml:space="preserve">3. Supply Chain Integrity</w:t>
      </w:r>
    </w:p>
    <w:p>
      <w:pPr>
        <w:pStyle w:val="FirstParagraph"/>
      </w:pPr>
      <w:r>
        <w:t xml:space="preserve">&gt;</w:t>
      </w:r>
      <w:r>
        <w:t xml:space="preserve"> </w:t>
      </w:r>
      <w:r>
        <w:t xml:space="preserve">Professional Chefs in Baghdad were found to be more proactive in sourcing ingredients from verified suppliers. The report notes that Chefs who maintain direct relationships with local farmers in the Diyala and Wasit provinces contribute to both fresh produce quality and reduced contamination risks during transport.</w:t>
      </w:r>
    </w:p>
    <w:bookmarkEnd w:id="25"/>
    <w:bookmarkEnd w:id="26"/>
    <w:bookmarkStart w:id="27" w:name="discussion"/>
    <w:p>
      <w:pPr>
        <w:pStyle w:val="Heading2"/>
      </w:pPr>
      <w:r>
        <w:t xml:space="preserve">. Discussion</w:t>
      </w:r>
    </w:p>
    <w:p>
      <w:pPr>
        <w:pStyle w:val="FirstParagraph"/>
      </w:pPr>
      <w:r>
        <w:t xml:space="preserve">&gt;</w:t>
      </w:r>
      <w:r>
        <w:t xml:space="preserve"> </w:t>
      </w:r>
      <w:r>
        <w:t xml:space="preserve">The integration of modern Chef methodologies into the Iraqi culinary context is not merely about adopting foreign techniques; it is about reinforcing traditional values with scientific rigor. In Iraq Baghdad, where communal dining is a cornerstone of social life, food safety is paramount. The failure to maintain high standards can lead to widespread health issues and loss of consumer confidence.</w:t>
      </w:r>
    </w:p>
    <w:p>
      <w:pPr>
        <w:pStyle w:val="BodyText"/>
      </w:pPr>
      <w:r>
        <w:t xml:space="preserve">The role of the Chef extends beyond cooking; they are the managers of risk. In our observations, Chefs who treated their kitchens as "laboratories"—meticulously measuring temperatures and documenting processes—produced significantly safer meals. This approach requires a cultural shift in Iraq, where culinary arts are often viewed informally. Professionalizing this sector through accredited Chef programs is essential.</w:t>
      </w:r>
    </w:p>
    <w:p>
      <w:pPr>
        <w:pStyle w:val="BodyText"/>
      </w:pPr>
      <w:r>
        <w:t xml:space="preserve">Furthermore, the economic implications are substantial. As Baghdad seeks to diversify its economy beyond oil, tourism plays an increasing role. Tourists demand international standards of hygiene and service. By empowering Chefs with better training and resources, Iraq can position itself as a premier culinary destination in the Middle East.</w:t>
      </w:r>
    </w:p>
    <w:bookmarkEnd w:id="27"/>
    <w:bookmarkStart w:id="28" w:name="recommendations"/>
    <w:p>
      <w:pPr>
        <w:pStyle w:val="Heading2"/>
      </w:pPr>
      <w:r>
        <w:t xml:space="preserve">. Recommendations</w:t>
      </w:r>
    </w:p>
    <w:p>
      <w:pPr>
        <w:pStyle w:val="FirstParagraph"/>
      </w:pPr>
      <w:r>
        <w:t xml:space="preserve">&gt;</w:t>
      </w:r>
      <w:r>
        <w:t xml:space="preserve"> </w:t>
      </w:r>
      <w:r>
        <w:t xml:space="preserve">Based on the findings of this laboratory report, we propose the following actions for stakeholders in Baghdad:</w:t>
      </w:r>
    </w:p>
    <w:p>
      <w:pPr>
        <w:numPr>
          <w:ilvl w:val="0"/>
          <w:numId w:val="1002"/>
        </w:numPr>
        <w:pStyle w:val="Compact"/>
      </w:pPr>
      <w:r>
        <w:rPr>
          <w:bCs/>
          <w:b/>
        </w:rPr>
        <w:t xml:space="preserve">Mandatory Certification:</w:t>
      </w:r>
      <w:r>
        <w:t xml:space="preserve"> </w:t>
      </w:r>
      <w:r>
        <w:t xml:space="preserve">The Ministry of Health in Iraq should mandate formal Chef certification for all head cooks in commercial establishments.</w:t>
      </w:r>
    </w:p>
    <w:p>
      <w:pPr>
        <w:numPr>
          <w:ilvl w:val="0"/>
          <w:numId w:val="1002"/>
        </w:numPr>
        <w:pStyle w:val="Compact"/>
      </w:pPr>
      <w:r>
        <w:rPr>
          <w:bCs/>
          <w:b/>
        </w:rPr>
        <w:t xml:space="preserve">Training Programs:</w:t>
      </w:r>
      <w:r>
        <w:t xml:space="preserve"> </w:t>
      </w:r>
      <w:r>
        <w:t xml:space="preserve">Establish partnerships with international culinary institutes to provide specialized training on Food Safety Laboratory practices tailored to Iraqi ingredients and climate conditions.</w:t>
      </w:r>
    </w:p>
    <w:p>
      <w:pPr>
        <w:numPr>
          <w:ilvl w:val="0"/>
          <w:numId w:val="1002"/>
        </w:numPr>
        <w:pStyle w:val="Compact"/>
      </w:pPr>
      <w:r>
        <w:rPr>
          <w:bCs/>
          <w:b/>
        </w:rPr>
        <w:t xml:space="preserve">Laboratory Access:</w:t>
      </w:r>
      <w:r>
        <w:t xml:space="preserve"> </w:t>
      </w:r>
      <w:r>
        <w:t xml:space="preserve">Provide Baghdad restaurants with subsidized access to municipal laboratories for routine testing of kitchen hygiene and food samples.</w:t>
      </w:r>
    </w:p>
    <w:p>
      <w:pPr>
        <w:numPr>
          <w:ilvl w:val="0"/>
          <w:numId w:val="1002"/>
        </w:numPr>
        <w:pStyle w:val="Compact"/>
      </w:pPr>
      <w:r>
        <w:rPr>
          <w:bCs/>
          <w:b/>
        </w:rPr>
        <w:t xml:space="preserve">Cultural Campaigns:</w:t>
      </w:r>
      <w:r>
        <w:t xml:space="preserve"> </w:t>
      </w:r>
      <w:r>
        <w:t xml:space="preserve">Launch public awareness campaigns highlighting the role of the Chef in ensuring food safety, thereby increasing consumer demand for professional standards.</w:t>
      </w:r>
    </w:p>
    <w:p>
      <w:pPr>
        <w:pStyle w:val="FirstParagraph"/>
      </w:pPr>
      <w:r>
        <w:t xml:space="preserve">&gt;</w:t>
      </w:r>
    </w:p>
    <w:bookmarkEnd w:id="28"/>
    <w:bookmarkStart w:id="29" w:name="conclusion"/>
    <w:p>
      <w:pPr>
        <w:pStyle w:val="Heading2"/>
      </w:pPr>
      <w:r>
        <w:t xml:space="preserve">. Conclusion</w:t>
      </w:r>
    </w:p>
    <w:p>
      <w:pPr>
        <w:pStyle w:val="FirstParagraph"/>
      </w:pPr>
      <w:r>
        <w:t xml:space="preserve">&gt;</w:t>
      </w:r>
      <w:r>
        <w:t xml:space="preserve"> </w:t>
      </w:r>
      <w:r>
        <w:t xml:space="preserve">This report confirms that the professionalization of the Chef role is a pivotal factor in enhancing Food Safety and culinary quality in Iraq Baghdad. By treating kitchen operations with the precision of a laboratory, Chefs can bridge the gap between traditional Iraqi hospitality and modern health standards. The data clearly indicates that investment in Chef education yields tangible improvements in public health outcomes and economic potential for Baghdad's restaurant industry.</w:t>
      </w:r>
    </w:p>
    <w:p>
      <w:pPr>
        <w:pStyle w:val="BodyText"/>
      </w:pPr>
      <w:r>
        <w:t xml:space="preserve">The path forward requires collaboration between government bodies, culinary schools, and private sector leaders. As Baghdad continues to rebuild and thrive, its kitchens must reflect the resilience and sophistication of its people. The modern Chef is not just a cook; they are a scientist of flavor and safety, essential to the continued growth of Iraq's gastronomic heritage.</w:t>
      </w:r>
    </w:p>
    <w:p>
      <w:pPr>
        <w:pStyle w:val="BodyText"/>
      </w:pPr>
      <w:r>
        <w:t xml:space="preserve">© 2023 Baghdad Culinary Research Institute. All Rights Reserved.</w:t>
      </w:r>
      <w:r>
        <w:br/>
      </w:r>
      <w:r>
        <w:t xml:space="preserve">This document is intended for internal review and policy formulation purposes.</w:t>
      </w:r>
    </w:p>
    <w:p>
      <w:pPr>
        <w:pStyle w:val="BodyText"/>
      </w:pPr>
      <w:r>
        <w:t xml:space="preserve">&gt;</w:t>
      </w:r>
    </w:p>
    <w:p>
      <w:pPr>
        <w:pStyle w:val="BodyText"/>
      </w:pPr>
      <w:r>
        <w:t xml:space="preserve">&gt;</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Culinary Infrastructure and Food Safety Implementation of Chef Protocols in Iraq, Baghdad</dc:title>
  <dc:creator/>
  <dc:language>en</dc:language>
  <cp:keywords/>
  <dcterms:created xsi:type="dcterms:W3CDTF">2026-07-29T06:51:28Z</dcterms:created>
  <dcterms:modified xsi:type="dcterms:W3CDTF">2026-07-29T06:51:28Z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