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Operations</w:t>
      </w:r>
      <w:r>
        <w:t xml:space="preserve"> </w:t>
      </w:r>
      <w:r>
        <w:t xml:space="preserve">Lab</w:t>
      </w:r>
      <w:r>
        <w:t xml:space="preserve"> </w:t>
      </w:r>
      <w:r>
        <w:t xml:space="preserve">Report:</w:t>
      </w:r>
      <w:r>
        <w:t xml:space="preserve"> </w:t>
      </w:r>
      <w:r>
        <w:t xml:space="preserve">Chef</w:t>
      </w:r>
      <w:r>
        <w:t xml:space="preserve"> </w:t>
      </w:r>
      <w:r>
        <w:t xml:space="preserve">Deployment</w:t>
      </w:r>
      <w:r>
        <w:t xml:space="preserve"> </w:t>
      </w:r>
      <w:r>
        <w:t xml:space="preserve">in</w:t>
      </w:r>
      <w:r>
        <w:t xml:space="preserve"> </w:t>
      </w:r>
      <w:r>
        <w:t xml:space="preserve">Japan</w:t>
      </w:r>
      <w:r>
        <w:t xml:space="preserve"> </w:t>
      </w:r>
      <w:r>
        <w:t xml:space="preserve">Tokyo</w:t>
      </w:r>
    </w:p>
    <w:bookmarkStart w:id="30" w:name="X16058f662c32447aa78cc18d6ebe59694893e4e"/>
    <w:p>
      <w:pPr>
        <w:pStyle w:val="Heading1"/>
      </w:pPr>
      <w:r>
        <w:t xml:space="preserve">Culinary Operations Lab Report: Chef Deployment in Japan 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Global Culinary Research Division</w:t>
      </w:r>
      <w:r>
        <w:br/>
      </w:r>
      <w:r>
        <w:rPr>
          <w:bCs/>
          <w:b/>
        </w:rPr>
        <w:t xml:space="preserve">From:</w:t>
      </w:r>
      <w:r>
        <w:t xml:space="preserve"> </w:t>
      </w:r>
      <w:r>
        <w:t xml:space="preserve">Senior Operational Analyst</w:t>
      </w:r>
      <w:r>
        <w:br/>
      </w:r>
      <w:r>
        <w:rPr>
          <w:bCs/>
          <w:b/>
        </w:rPr>
        <w:t xml:space="preserve">Subject:</w:t>
      </w:r>
      <w:r>
        <w:t xml:space="preserve">Efficacy and Cultural Integration of the</w:t>
      </w:r>
      <w:r>
        <w:t xml:space="preserve"> </w:t>
      </w:r>
      <w:r>
        <w:t xml:space="preserve">Chef</w:t>
      </w:r>
      <w:r>
        <w:rPr>
          <w:iCs/>
          <w:i/>
        </w:rPr>
        <w:t xml:space="preserve">A1-7</w:t>
      </w:r>
      <w:r>
        <w:t xml:space="preserve"> </w:t>
      </w:r>
      <w:r>
        <w:t xml:space="preserve">Protocol in High-Density Urban Environment:</w:t>
      </w:r>
      <w:r>
        <w:t xml:space="preserve"> </w:t>
      </w:r>
      <w:r>
        <w:t xml:space="preserve">Japan Tokyo</w:t>
      </w:r>
    </w:p>
    <w:bookmarkStart w:id="20" w:name="executive-summary"/>
    <w:p>
      <w:pPr>
        <w:pStyle w:val="Heading2"/>
      </w:pPr>
      <w:r>
        <w:t xml:space="preserve">1. Executive Summary</w:t>
      </w:r>
    </w:p>
    <w:p>
      <w:pPr>
        <w:pStyle w:val="FirstParagraph"/>
      </w:pPr>
      <w:r>
        <w:t xml:space="preserve">This lab report documents the comprehensive field testing of autonomous robotic culinary units, designated as "Chef" models, within the bustling metropolitan environment of</w:t>
      </w:r>
      <w:r>
        <w:t xml:space="preserve"> </w:t>
      </w:r>
      <w:r>
        <w:rPr>
          <w:bCs/>
          <w:b/>
        </w:rPr>
        <w:t xml:space="preserve">Japan Tokyo</w:t>
      </w:r>
      <w:r>
        <w:t xml:space="preserve">. The primary objective was to evaluate whether standardized automation could replicate the nuanced techniques required for authentic Japanese cuisine while maintaining operational efficiency in a space-constrained market. The data collected indicates that while mechanical precision meets baseline quality standards, the cultural and sensory expectations of diners in</w:t>
      </w:r>
      <w:r>
        <w:t xml:space="preserve"> </w:t>
      </w:r>
      <w:r>
        <w:rPr>
          <w:bCs/>
          <w:b/>
        </w:rPr>
        <w:t xml:space="preserve">Japan Tokyo</w:t>
      </w:r>
      <w:r>
        <w:t xml:space="preserve"> </w:t>
      </w:r>
      <w:r>
        <w:t xml:space="preserve">necessitate significant software adjustments regarding texture manipulation and aesthetic presentation.</w:t>
      </w:r>
    </w:p>
    <w:bookmarkEnd w:id="20"/>
    <w:bookmarkStart w:id="21" w:name="introduction-and-background"/>
    <w:p>
      <w:pPr>
        <w:pStyle w:val="Heading2"/>
      </w:pPr>
      <w:r>
        <w:t xml:space="preserve">2. Introduction and Background</w:t>
      </w:r>
    </w:p>
    <w:p>
      <w:pPr>
        <w:pStyle w:val="FirstParagraph"/>
      </w:pPr>
      <w:r>
        <w:t xml:space="preserve">The hospitality industry in</w:t>
      </w:r>
      <w:r>
        <w:t xml:space="preserve"> </w:t>
      </w:r>
      <w:r>
        <w:rPr>
          <w:bCs/>
          <w:b/>
        </w:rPr>
        <w:t xml:space="preserve">Japan Tokyo</w:t>
      </w:r>
      <w:r>
        <w:t xml:space="preserve">Chef is not merely a logistical solution to labor shortages but a cultural experiment.</w:t>
      </w:r>
    </w:p>
    <w:p>
      <w:pPr>
        <w:pStyle w:val="BodyText"/>
      </w:pPr>
      <w:r>
        <w:t xml:space="preserve">This report analyzes the performance of the</w:t>
      </w:r>
      <w:r>
        <w:t xml:space="preserve"> </w:t>
      </w:r>
      <w:r>
        <w:t xml:space="preserve">Chef</w:t>
      </w:r>
      <w:r>
        <w:rPr>
          <w:iCs/>
          <w:i/>
        </w:rPr>
        <w:t xml:space="preserve">V4</w:t>
      </w:r>
      <w:r>
        <w:t xml:space="preserve"> </w:t>
      </w:r>
      <w:r>
        <w:t xml:space="preserve">unit over a 30-day period across three distinct locations in</w:t>
      </w:r>
      <w:r>
        <w:t xml:space="preserve"> </w:t>
      </w:r>
      <w:r>
        <w:rPr>
          <w:bCs/>
          <w:b/>
        </w:rPr>
        <w:t xml:space="preserve">Japan Tokyo</w:t>
      </w:r>
      <w:r>
        <w:t xml:space="preserve">: Shinjuku (commercial hub), Harajuku (youth culture center), and Ginza (luxury dining district). The study aims to determine if the</w:t>
      </w:r>
      <w:r>
        <w:t xml:space="preserve"> </w:t>
      </w:r>
      <w:r>
        <w:t xml:space="preserve">Chef</w:t>
      </w:r>
      <w:r>
        <w:t xml:space="preserve"> </w:t>
      </w:r>
      <w:r>
        <w:t xml:space="preserve">can achieve acceptance among both local Japanese consumers and international tourists who have high expectations for authenticity.</w:t>
      </w:r>
    </w:p>
    <w:bookmarkEnd w:id="21"/>
    <w:bookmarkStart w:id="22" w:name="methodology"/>
    <w:p>
      <w:pPr>
        <w:pStyle w:val="Heading2"/>
      </w:pPr>
      <w:r>
        <w:t xml:space="preserve">3. Methodology</w:t>
      </w:r>
    </w:p>
    <w:p>
      <w:pPr>
        <w:pStyle w:val="FirstParagraph"/>
      </w:pPr>
      <w:r>
        <w:t xml:space="preserve">The testing phase involved three distinct operational modes for the</w:t>
      </w:r>
      <w:r>
        <w:t xml:space="preserve"> </w:t>
      </w:r>
      <w:r>
        <w:t xml:space="preserve">Chef</w:t>
      </w:r>
      <w:r>
        <w:t xml:space="preserve">:</w:t>
      </w:r>
      <w:r>
        <w:br/>
      </w:r>
      <w:r>
        <w:t xml:space="preserve">1.</w:t>
      </w:r>
      <w:r>
        <w:rPr>
          <w:bCs/>
          <w:b/>
        </w:rPr>
        <w:t xml:space="preserve">Sushi Preparation:</w:t>
      </w:r>
      <w:r>
        <w:t xml:space="preserve"> </w:t>
      </w:r>
      <w:r>
        <w:t xml:space="preserve">Focus on rice temperature, fish slicing consistency, and nigira pressure.</w:t>
      </w:r>
      <w:r>
        <w:br/>
      </w:r>
      <w:r>
        <w:t xml:space="preserve">2.</w:t>
      </w:r>
      <w:r>
        <w:rPr>
          <w:bCs/>
          <w:b/>
        </w:rPr>
        <w:t xml:space="preserve">Ramen Broth Management:</w:t>
      </w:r>
      <w:r>
        <w:t xml:space="preserve"> </w:t>
      </w:r>
      <w:r>
        <w:t xml:space="preserve">Focus on timing, temperature stability of tare (seasoning), and noodle texture control.</w:t>
      </w:r>
      <w:r>
        <w:br/>
      </w:r>
      <w:r>
        <w:t xml:space="preserve">3.</w:t>
      </w:r>
    </w:p>
    <w:p>
      <w:pPr>
        <w:pStyle w:val="BodyText"/>
      </w:pPr>
      <w:r>
        <w:t xml:space="preserve">Kaiseki Plating::Focus on aesthetic arrangement and multi-component synchronization.</w:t>
      </w:r>
    </w:p>
    <w:p>
      <w:pPr>
        <w:pStyle w:val="BodyText"/>
      </w:pPr>
      <w:r>
        <w:t xml:space="preserve">Data was collected using IoT sensors embedded in the</w:t>
      </w:r>
      <w:r>
        <w:t xml:space="preserve"> </w:t>
      </w:r>
      <w:r>
        <w:t xml:space="preserve">Chef</w:t>
      </w:r>
      <w:r>
        <w:t xml:space="preserve"> </w:t>
      </w:r>
      <w:r>
        <w:t xml:space="preserve">hardware, tracking kinetic movements, thermal outputs, and completion times. Simultaneously, human taste-testers from diverse demographics in</w:t>
      </w:r>
      <w:r>
        <w:t xml:space="preserve"> </w:t>
      </w:r>
      <w:r>
        <w:rPr>
          <w:bCs/>
          <w:b/>
        </w:rPr>
        <w:t xml:space="preserve">Japan Tokyo</w:t>
      </w:r>
    </w:p>
    <w:bookmarkEnd w:id="22"/>
    <w:bookmarkStart w:id="26" w:name="results-and-observations"/>
    <w:p>
      <w:pPr>
        <w:pStyle w:val="Heading2"/>
      </w:pPr>
      <w:r>
        <w:t xml:space="preserve">4. Results and Observations</w:t>
      </w:r>
    </w:p>
    <w:bookmarkStart w:id="23" w:name="precision-vs.-soul-in-sushi-preparation"/>
    <w:p>
      <w:pPr>
        <w:pStyle w:val="Heading3"/>
      </w:pPr>
      <w:r>
        <w:t xml:space="preserve">4.1 Precision vs. Soul in Sushi Preparation</w:t>
      </w:r>
    </w:p>
    <w:p>
      <w:pPr>
        <w:pStyle w:val="FirstParagraph"/>
      </w:pPr>
      <w:r>
        <w:t xml:space="preserve">The</w:t>
      </w:r>
      <w:r>
        <w:t xml:space="preserve"> </w:t>
      </w:r>
      <w:r>
        <w:t xml:space="preserve">Chef</w:t>
      </w:r>
      <w:r>
        <w:rPr>
          <w:iCs/>
          <w:i/>
        </w:rPr>
        <w:t xml:space="preserve">V4</w:t>
      </w:r>
      <w:r>
        <w:t xml:space="preserve">Japan Tokyo, it is widely accepted that hand-pressed sushi should feel airy yet cohesive. The</w:t>
      </w:r>
      <w:r>
        <w:t xml:space="preserve"> </w:t>
      </w:r>
      <w:r>
        <w:t xml:space="preserve">Chef</w:t>
      </w:r>
      <w:r>
        <w:t xml:space="preserve">'s hydraulic pressure was too rigid, resulting in rice balls that felt dense and compacted to local testers.</w:t>
      </w:r>
    </w:p>
    <w:p>
      <w:pPr>
        <w:pStyle w:val="BodyText"/>
      </w:pPr>
      <w:r>
        <w:rPr>
          <w:iCs/>
          <w:i/>
        </w:rPr>
        <w:t xml:space="preserve">Observation:</w:t>
      </w:r>
      <w:r>
        <w:t xml:space="preserve"> </w:t>
      </w:r>
      <w:r>
        <w:t xml:space="preserve">While the visual appearance of the sushi produced by the</w:t>
      </w:r>
      <w:r>
        <w:t xml:space="preserve"> </w:t>
      </w:r>
      <w:r>
        <w:t xml:space="preserve">Chef was flawless, 65% of local reviewers in</w:t>
      </w:r>
      <w:r>
        <w:t xml:space="preserve"> </w:t>
      </w:r>
      <w:r>
        <w:rPr>
          <w:bCs/>
          <w:b/>
        </w:rPr>
        <w:t xml:space="preserve">Japan Tokyo</w:t>
      </w:r>
      <w:r>
        <w:t xml:space="preserve"> </w:t>
      </w:r>
    </w:p>
    <w:bookmarkEnd w:id="23"/>
    <w:bookmarkStart w:id="24" w:name="ramen-broth-dynamics"/>
    <w:p>
      <w:pPr>
        <w:pStyle w:val="Heading3"/>
      </w:pPr>
      <w:r>
        <w:t xml:space="preserve">4.2 Ramen Broth Dynamics</w:t>
      </w:r>
    </w:p>
    <w:p>
      <w:pPr>
        <w:pStyle w:val="FirstParagraph"/>
      </w:pPr>
      <w:r>
        <w:t xml:space="preserve">In the ramen sector, the</w:t>
      </w:r>
      <w:r>
        <w:t xml:space="preserve"> </w:t>
      </w:r>
      <w:r>
        <w:t xml:space="preserve">Chef</w:t>
      </w:r>
      <w:r>
        <w:t xml:space="preserve"> </w:t>
      </w:r>
      <w:r>
        <w:t xml:space="preserve">excelled at maintaining thermal stability. The automated stirring mechanisms prevented burning of garlic and ginger bases, a common human error. However, the timing of noodle boiling proved problematic due to water mineral content differences between municipal supplies in different wards of</w:t>
      </w:r>
      <w:r>
        <w:t xml:space="preserve"> </w:t>
      </w:r>
      <w:r>
        <w:rPr>
          <w:bCs/>
          <w:b/>
        </w:rPr>
        <w:t xml:space="preserve">Japan Tokyo</w:t>
      </w:r>
      <w:r>
        <w:t xml:space="preserve">. The unit’s algorithm was calibrated for soft water but struggled slightly with the harder water found in certain districts.</w:t>
      </w:r>
    </w:p>
    <w:p>
      <w:pPr>
        <w:pStyle w:val="BodyText"/>
      </w:pPr>
      <w:r>
        <w:rPr>
          <w:iCs/>
          <w:i/>
        </w:rPr>
        <w:t xml:space="preserve">Data Point:</w:t>
      </w:r>
      <w:r>
        <w:t xml:space="preserve"> </w:t>
      </w:r>
      <w:r>
        <w:t xml:space="preserve">Cooking times varied by up to 12 seconds depending on location, leading to inconsistent noodle texture (koshi). Human intervention was required three times per hour to recalibrate the sensors based on local water pH levels.</w:t>
      </w:r>
    </w:p>
    <w:bookmarkEnd w:id="24"/>
    <w:bookmarkStart w:id="25" w:name="kaiseki-and-aesthetic-presentation"/>
    <w:p>
      <w:pPr>
        <w:pStyle w:val="Heading3"/>
      </w:pPr>
      <w:r>
        <w:t xml:space="preserve">4.3 Kaiseki and Aesthetic Presentation</w:t>
      </w:r>
    </w:p>
    <w:p>
      <w:pPr>
        <w:pStyle w:val="FirstParagraph"/>
      </w:pPr>
      <w:r>
        <w:t xml:space="preserve">The most challenging aspect for the</w:t>
      </w:r>
      <w:r>
        <w:t xml:space="preserve"> </w:t>
      </w:r>
      <w:r>
        <w:t xml:space="preserve">Chef</w:t>
      </w:r>
      <w:r>
        <w:rPr>
          <w:iCs/>
          <w:i/>
        </w:rPr>
        <w:t xml:space="preserve">V4</w:t>
      </w:r>
      <w:r>
        <w:t xml:space="preserve"> </w:t>
      </w:r>
      <w:r>
        <w:t xml:space="preserve">was Kaiseki plating in Ginza. This style requires an understanding of seasonality (Shun) and asymmetry (Wabi-sabi). The robot defaulted to symmetrical arrangements, which were deemed "too sterile" by luxury diners in</w:t>
      </w:r>
      <w:r>
        <w:t xml:space="preserve"> </w:t>
      </w:r>
      <w:r>
        <w:rPr>
          <w:bCs/>
          <w:b/>
        </w:rPr>
        <w:t xml:space="preserve">Japan Tokyo</w:t>
      </w:r>
      <w:r>
        <w:t xml:space="preserve">. The</w:t>
      </w:r>
      <w:r>
        <w:t xml:space="preserve"> </w:t>
      </w:r>
      <w:r>
        <w:t xml:space="preserve">Chef</w:t>
      </w:r>
      <w:r>
        <w:t xml:space="preserve"> </w:t>
      </w:r>
      <w:r>
        <w:t xml:space="preserve">lacked the intuitive ability to adjust garnish placement based on the subtle color variations of fresh seasonal ingredients.</w:t>
      </w:r>
    </w:p>
    <w:bookmarkEnd w:id="25"/>
    <w:bookmarkEnd w:id="26"/>
    <w:bookmarkStart w:id="27" w:name="X4489db1e3bcb94f2ff6a704b41045da048dd171"/>
    <w:p>
      <w:pPr>
        <w:pStyle w:val="Heading2"/>
      </w:pPr>
      <w:r>
        <w:t xml:space="preserve">5. Discussion: The Cultural Context of Japan Tokyo</w:t>
      </w:r>
    </w:p>
    <w:p>
      <w:pPr>
        <w:pStyle w:val="FirstParagraph"/>
      </w:pPr>
      <w:r>
        <w:t xml:space="preserve">The data suggests that technology in</w:t>
      </w:r>
      <w:r>
        <w:t xml:space="preserve"> </w:t>
      </w:r>
      <w:r>
        <w:rPr>
          <w:bCs/>
          <w:b/>
        </w:rPr>
        <w:t xml:space="preserve">Japan Tokyo</w:t>
      </w:r>
      <w:r>
        <w:t xml:space="preserve">Japan TokyoChef attempts to mimic human speed exactly, the result is perceived as artificial and unappealing.</w:t>
      </w:r>
    </w:p>
    <w:p>
      <w:pPr>
        <w:pStyle w:val="BodyText"/>
      </w:pPr>
      <w:r>
        <w:rPr>
          <w:iCs/>
          <w:i/>
        </w:rPr>
        <w:t xml:space="preserve">Cultural Insight:</w:t>
      </w:r>
      <w:r>
        <w:t xml:space="preserve">In</w:t>
      </w:r>
      <w:r>
        <w:t xml:space="preserve"> </w:t>
      </w:r>
      <w:r>
        <w:rPr>
          <w:bCs/>
          <w:b/>
        </w:rPr>
        <w:t xml:space="preserve">Japan Tokyo</w:t>
      </w:r>
      <w:r>
        <w:t xml:space="preserve">, the preparation process is part of the dining experience. Observing a human artisan work with grace and rhythm provides emotional satisfaction. A purely mechanical</w:t>
      </w:r>
      <w:r>
        <w:t xml:space="preserve"> </w:t>
      </w:r>
      <w:r>
        <w:t xml:space="preserve">Chef</w:t>
      </w:r>
      <w:r>
        <w:t xml:space="preserve">, no matter how efficient, fails to provide this emotional resonance unless it incorporates "imperfect" or stylized movements that mimic human flow.</w:t>
      </w:r>
    </w:p>
    <w:p>
      <w:pPr>
        <w:pStyle w:val="BodyText"/>
      </w:pPr>
      <w:r>
        <w:t xml:space="preserve">Furthermore, hygiene standards in</w:t>
      </w:r>
      <w:r>
        <w:t xml:space="preserve"> </w:t>
      </w:r>
      <w:r>
        <w:rPr>
          <w:bCs/>
          <w:b/>
        </w:rPr>
        <w:t xml:space="preserve">Japan Tokyo</w:t>
      </w:r>
      <w:r>
        <w:t xml:space="preserve">Chef</w:t>
      </w:r>
      <w:r>
        <w:rPr>
          <w:iCs/>
          <w:i/>
        </w:rPr>
        <w:t xml:space="preserve">V4</w:t>
      </w:r>
      <w:r>
        <w:t xml:space="preserve"> </w:t>
      </w:r>
      <w:r>
        <w:t xml:space="preserve">was praised for its ease of cleaning and transparency, which built trust with customers. This aspect was a significant success factor for the deployment.</w:t>
      </w:r>
    </w:p>
    <w:bookmarkEnd w:id="27"/>
    <w:bookmarkStart w:id="28" w:name="recommendations"/>
    <w:p>
      <w:pPr>
        <w:pStyle w:val="Heading2"/>
      </w:pPr>
      <w:r>
        <w:t xml:space="preserve">6. Recommendations</w:t>
      </w:r>
    </w:p>
    <w:p>
      <w:pPr>
        <w:pStyle w:val="FirstParagraph"/>
      </w:pPr>
      <w:r>
        <w:t xml:space="preserve">Based on these findings, the following recommendations are made for future iterations of the</w:t>
      </w:r>
    </w:p>
    <w:p>
      <w:pPr>
        <w:pStyle w:val="BodyText"/>
      </w:pPr>
      <w:r>
        <w:t xml:space="preserve">Chef</w:t>
      </w:r>
      <w:r>
        <w:rPr>
          <w:iCs/>
          <w:i/>
        </w:rPr>
        <w:t xml:space="preserve">V5</w:t>
      </w:r>
      <w:r>
        <w:t xml:space="preserve"> </w:t>
      </w:r>
      <w:r>
        <w:t xml:space="preserve">intended for</w:t>
      </w:r>
      <w:r>
        <w:t xml:space="preserve"> </w:t>
      </w:r>
      <w:r>
        <w:rPr>
          <w:bCs/>
          <w:b/>
        </w:rPr>
        <w:t xml:space="preserve">Japan Tokyo:</w:t>
      </w:r>
    </w:p>
    <w:p>
      <w:pPr>
        <w:numPr>
          <w:ilvl w:val="0"/>
          <w:numId w:val="1001"/>
        </w:numPr>
        <w:pStyle w:val="Compact"/>
      </w:pPr>
      <w:r>
        <w:rPr>
          <w:bCs/>
          <w:b/>
        </w:rPr>
        <w:t xml:space="preserve">Haptic Feedback Upgrades:</w:t>
      </w:r>
      <w:r>
        <w:t xml:space="preserve">The robotic arms must be equipped with softer, more compliant materials to mimic the hand pressure of a skilled sushi master.</w:t>
      </w:r>
    </w:p>
    <w:p>
      <w:pPr>
        <w:numPr>
          <w:ilvl w:val="0"/>
          <w:numId w:val="1001"/>
        </w:numPr>
        <w:pStyle w:val="Compact"/>
      </w:pPr>
      <w:r>
        <w:t xml:space="preserve">Adaptive Algorithms::Software updates should allow the</w:t>
      </w:r>
    </w:p>
    <w:p>
      <w:pPr>
        <w:numPr>
          <w:ilvl w:val="0"/>
          <w:numId w:val="1000"/>
        </w:numPr>
        <w:pStyle w:val="Compact"/>
      </w:pPr>
      <w:r>
        <w:t xml:space="preserve">Chef to adjust cooking parameters based on real-time environmental data (humidity, water hardness) specific to each ward in</w:t>
      </w:r>
      <w:r>
        <w:t xml:space="preserve"> </w:t>
      </w:r>
      <w:r>
        <w:rPr>
          <w:bCs/>
          <w:b/>
        </w:rPr>
        <w:t xml:space="preserve">Japan Tokyo</w:t>
      </w:r>
      <w:r>
        <w:t xml:space="preserve">.</w:t>
      </w:r>
    </w:p>
    <w:p>
      <w:pPr>
        <w:numPr>
          <w:ilvl w:val="0"/>
          <w:numId w:val="1001"/>
        </w:numPr>
        <w:pStyle w:val="Compact"/>
      </w:pPr>
      <w:r>
        <w:t xml:space="preserve">Aesthetic Training Modules::Introduce AI vision systems trained on traditional Japanese art principles (Wabi-sabi) to enable asymmetrical and seasonally appropriate plating.</w:t>
      </w:r>
    </w:p>
    <w:p>
      <w:pPr>
        <w:numPr>
          <w:ilvl w:val="0"/>
          <w:numId w:val="1001"/>
        </w:numPr>
        <w:pStyle w:val="Compact"/>
      </w:pPr>
      <w:r>
        <w:t xml:space="preserve">Hybrid Service Model::Rather than full automation, deploy the</w:t>
      </w:r>
    </w:p>
    <w:p>
      <w:pPr>
        <w:numPr>
          <w:ilvl w:val="0"/>
          <w:numId w:val="1000"/>
        </w:numPr>
        <w:pStyle w:val="Compact"/>
      </w:pPr>
      <w:r>
        <w:t xml:space="preserve">Chef as a support tool where human staff handle final assembly and interaction, preserving the element of Omotenashi.</w:t>
      </w:r>
    </w:p>
    <w:bookmarkEnd w:id="28"/>
    <w:bookmarkStart w:id="29" w:name="conclusion"/>
    <w:p>
      <w:pPr>
        <w:pStyle w:val="Heading2"/>
      </w:pPr>
      <w:r>
        <w:t xml:space="preserve">7. Conclusion</w:t>
      </w:r>
    </w:p>
    <w:p>
      <w:pPr>
        <w:pStyle w:val="FirstParagraph"/>
      </w:pPr>
      <w:r>
        <w:t xml:space="preserve">The deployment of the</w:t>
      </w:r>
      <w:r>
        <w:t xml:space="preserve"> </w:t>
      </w:r>
      <w:r>
        <w:t xml:space="preserve">Chef</w:t>
      </w:r>
      <w:r>
        <w:rPr>
          <w:iCs/>
          <w:i/>
        </w:rPr>
        <w:t xml:space="preserve">V4</w:t>
      </w:r>
      <w:r>
        <w:t xml:space="preserve"> </w:t>
      </w:r>
      <w:r>
        <w:t xml:space="preserve">in</w:t>
      </w:r>
      <w:r>
        <w:t xml:space="preserve"> </w:t>
      </w:r>
      <w:r>
        <w:rPr>
          <w:bCs/>
          <w:b/>
        </w:rPr>
        <w:t xml:space="preserve">Japan Tokyo</w:t>
      </w:r>
      <w:r>
        <w:t xml:space="preserve"> </w:t>
      </w:r>
      <w:r>
        <w:t xml:space="preserve">has proven that while robotic precision can handle repetitive tasks and ensure hygiene, it currently falls short in replicating the cultural and sensory nuances required for high-end Japanese cuisine. The market in</w:t>
      </w:r>
      <w:r>
        <w:t xml:space="preserve"> </w:t>
      </w:r>
      <w:r>
        <w:rPr>
          <w:bCs/>
          <w:b/>
        </w:rPr>
        <w:t xml:space="preserve">Japan Tokyo</w:t>
      </w:r>
      <w:r>
        <w:t xml:space="preserve"> </w:t>
      </w:r>
      <w:r>
        <w:t xml:space="preserve">is sophisticated and resistant to purely mechanical solutions that lack soul.</w:t>
      </w:r>
    </w:p>
    <w:p>
      <w:pPr>
        <w:pStyle w:val="BodyText"/>
      </w:pPr>
      <w:r>
        <w:t xml:space="preserve">The success of future deployments depends on integrating advanced AI with traditional culinary knowledge. The</w:t>
      </w:r>
    </w:p>
    <w:p>
      <w:pPr>
        <w:pStyle w:val="BodyText"/>
      </w:pPr>
      <w:r>
        <w:t xml:space="preserve">Chef must evolve from a mere cook to a cultural participant that understands the unwritten rules of hospitality in</w:t>
      </w:r>
      <w:r>
        <w:t xml:space="preserve"> </w:t>
      </w:r>
      <w:r>
        <w:rPr>
          <w:bCs/>
          <w:b/>
        </w:rPr>
        <w:t xml:space="preserve">Japan Tokyo</w:t>
      </w:r>
      <w:r>
        <w:t xml:space="preserve">. Until these adaptations are made, the</w:t>
      </w:r>
    </w:p>
    <w:p>
      <w:pPr>
        <w:pStyle w:val="BodyText"/>
      </w:pPr>
      <w:r>
        <w:t xml:space="preserve">Chef will remain an interesting novelty rather than a standard operational tool.</w:t>
      </w:r>
    </w:p>
    <w:p>
      <w:pPr>
        <w:pStyle w:val="BodyText"/>
      </w:pPr>
      <w:r>
        <w:rPr>
          <w:iCs/>
          <w:i/>
        </w:rPr>
        <w:t xml:space="preserve">This report concludes that technology and tradition in</w:t>
      </w:r>
      <w:r>
        <w:rPr>
          <w:iCs/>
          <w:i/>
        </w:rPr>
        <w:t xml:space="preserve"> </w:t>
      </w:r>
      <w:r>
        <w:rPr>
          <w:bCs/>
          <w:b/>
          <w:iCs/>
          <w:i/>
        </w:rPr>
        <w:t xml:space="preserve">Japan Tokyo</w:t>
      </w:r>
      <w:r>
        <w:rPr>
          <w:iCs/>
          <w:i/>
        </w:rPr>
        <w:t xml:space="preserve">/ can coexist, but only if the technology is designed with deep respect for cultural heritage. The</w:t>
      </w:r>
      <w:r>
        <w:rPr>
          <w:iCs/>
          <w:i/>
        </w:rPr>
        <w:t xml:space="preserve"> </w:t>
      </w:r>
      <w:r>
        <w:rPr>
          <w:iCs/>
          <w:i/>
        </w:rPr>
        <w:t xml:space="preserve">Chef</w:t>
      </w:r>
      <w:r>
        <w:rPr>
          <w:iCs/>
          <w:i/>
        </w:rPr>
        <w:t xml:space="preserve"> </w:t>
      </w:r>
      <w:r>
        <w:rPr>
          <w:iCs/>
          <w:i/>
        </w:rPr>
        <w:t xml:space="preserve">of tomorrow must be as much an artist as it is a machine.</w:t>
      </w:r>
    </w:p>
    <w:p>
      <w:r>
        <w:pict>
          <v:rect style="width:0;height:1.5pt" o:hralign="center" o:hrstd="t" o:hr="t"/>
        </w:pict>
      </w:r>
    </w:p>
    <w:p>
      <w:pPr>
        <w:pStyle w:val="FirstParagraph"/>
      </w:pPr>
      <w:r>
        <w:rPr>
          <w:iCs/>
          <w:i/>
        </w:rPr>
        <w:t xml:space="preserve">Note: All data contained herein is proprietary to the Culinary Research Division. Unauthorized distribution regarding the specific technical specifications of the Chef units in Japan Tokyo is strictly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Operations Lab Report: Chef Deployment in Japan Tokyo</dc:title>
  <dc:creator/>
  <dc:language>en</dc:language>
  <cp:keywords/>
  <dcterms:created xsi:type="dcterms:W3CDTF">2026-07-29T02:49:09Z</dcterms:created>
  <dcterms:modified xsi:type="dcterms:W3CDTF">2026-07-29T02:49:09Z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