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Implementation</w:t>
      </w:r>
      <w:r>
        <w:t xml:space="preserve"> </w:t>
      </w:r>
      <w:r>
        <w:t xml:space="preserve">Strategy:</w:t>
      </w:r>
      <w:r>
        <w:t xml:space="preserve"> </w:t>
      </w:r>
      <w:r>
        <w:t xml:space="preserve">Chef</w:t>
      </w:r>
      <w:r>
        <w:t xml:space="preserve"> </w:t>
      </w:r>
      <w:r>
        <w:t xml:space="preserve">Integration</w:t>
      </w:r>
      <w:r>
        <w:t xml:space="preserve"> </w:t>
      </w:r>
      <w:r>
        <w:t xml:space="preserve">in</w:t>
      </w:r>
      <w:r>
        <w:t xml:space="preserve"> </w:t>
      </w:r>
      <w:r>
        <w:t xml:space="preserve">Kenya,</w:t>
      </w:r>
      <w:r>
        <w:t xml:space="preserve"> </w:t>
      </w:r>
      <w:r>
        <w:t xml:space="preserve">Nairobi</w:t>
      </w:r>
    </w:p>
    <w:bookmarkStart w:id="35" w:name="Xf681f17d46dda081de6df4f075908596cfac1bc"/>
    <w:p>
      <w:pPr>
        <w:pStyle w:val="Heading1"/>
      </w:pPr>
      <w:r>
        <w:t xml:space="preserve">Laboratory Report: Digital Infrastructure Assessment for "Chef" Application Deployment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Steering Committee</w:t>
      </w:r>
      <w:r>
        <w:br/>
      </w:r>
      <w:r>
        <w:rPr>
          <w:bCs/>
          <w:b/>
        </w:rPr>
        <w:t xml:space="preserve">From:</w:t>
      </w:r>
      <w:r>
        <w:t xml:space="preserve"> </w:t>
      </w:r>
      <w:r>
        <w:t xml:space="preserve">Systems Analysis Division</w:t>
      </w:r>
      <w:r>
        <w:br/>
      </w:r>
      <w:r>
        <w:rPr>
          <w:bCs/>
          <w:b/>
        </w:rPr>
        <w:t xml:space="preserve">Subject:</w:t>
      </w:r>
    </w:p>
    <w:bookmarkStart w:id="20" w:name="abstract"/>
    <w:p>
      <w:pPr>
        <w:pStyle w:val="Heading2"/>
      </w:pPr>
      <w:r>
        <w:t xml:space="preserve">Abstract</w:t>
      </w:r>
    </w:p>
    <w:p>
      <w:pPr>
        <w:pStyle w:val="FirstParagraph"/>
      </w:pPr>
      <w:r>
        <w:t xml:space="preserve">This Lab Report details the comprehensive assessment of deploying</w:t>
      </w:r>
      <w:r>
        <w:t xml:space="preserve"> </w:t>
      </w:r>
      <w:r>
        <w:rPr>
          <w:bCs/>
          <w:b/>
        </w:rPr>
        <w:t xml:space="preserve">Chef</w:t>
      </w:r>
      <w:r>
        <w:t xml:space="preserve">, a robust configuration management and automation platform, within the rapidly expanding technology sector of</w:t>
      </w:r>
      <w:r>
        <w:t xml:space="preserve"> </w:t>
      </w:r>
      <w:r>
        <w:rPr>
          <w:bCs/>
          <w:b/>
        </w:rPr>
        <w:t xml:space="preserve">Kenya, Nairobi</w:t>
      </w:r>
      <w:r>
        <w:t xml:space="preserve">. As Nairobi solidifies its reputation as the "Silicon Savannah," local enterprises face increasing pressure to scale infrastructure efficiently. This document analyzes the technical prerequisites, environmental challenges specific to</w:t>
      </w:r>
      <w:r>
        <w:t xml:space="preserve"> </w:t>
      </w:r>
      <w:r>
        <w:rPr>
          <w:bCs/>
          <w:b/>
        </w:rPr>
        <w:t xml:space="preserve">Kenya, Nairobi</w:t>
      </w:r>
      <w:r>
        <w:t xml:space="preserve">, and strategic implementation pathways for integrating</w:t>
      </w:r>
      <w:r>
        <w:t xml:space="preserve"> </w:t>
      </w:r>
      <w:r>
        <w:rPr>
          <w:bCs/>
          <w:b/>
        </w:rPr>
        <w:t xml:space="preserve">Chef</w:t>
      </w:r>
      <w:r>
        <w:t xml:space="preserve"> </w:t>
      </w:r>
      <w:r>
        <w:t xml:space="preserve">into existing DevOps pipelines. The findings suggest that while bandwidth variability presents unique hurdles, the adoption of</w:t>
      </w:r>
    </w:p>
    <w:p>
      <w:pPr>
        <w:pStyle w:val="BodyText"/>
      </w:pPr>
      <w:r>
        <w:t xml:space="preserve">Chef significantly enhances operational resilience and deployment speed for organizations headquartered in or operating within</w:t>
      </w:r>
      <w:r>
        <w:t xml:space="preserve"> </w:t>
      </w:r>
      <w:r>
        <w:rPr>
          <w:bCs/>
          <w:b/>
        </w:rPr>
        <w:t xml:space="preserve">Kenya, Nairobi</w:t>
      </w:r>
      <w:r>
        <w:t xml:space="preserve">.</w:t>
      </w:r>
    </w:p>
    <w:bookmarkEnd w:id="20"/>
    <w:bookmarkStart w:id="21" w:name="introduction-and-background"/>
    <w:p>
      <w:pPr>
        <w:pStyle w:val="Heading2"/>
      </w:pPr>
      <w:r>
        <w:t xml:space="preserve">1. Introduction and Background</w:t>
      </w:r>
    </w:p>
    <w:p>
      <w:pPr>
        <w:pStyle w:val="FirstParagraph"/>
      </w:pPr>
      <w:r>
        <w:t xml:space="preserve">In the modern software development lifecycle, infrastructure as code (IaC) is not merely a luxury but a necessity. Among the leading tools in this domain is</w:t>
      </w:r>
      <w:r>
        <w:t xml:space="preserve"> </w:t>
      </w:r>
      <w:r>
        <w:rPr>
          <w:bCs/>
          <w:b/>
        </w:rPr>
        <w:t xml:space="preserve">Chef</w:t>
      </w:r>
      <w:r>
        <w:t xml:space="preserve">, which utilizes a Ruby-based Domain Specific Language (DSL) to define system states. However, deploying enterprise-grade automation tools requires an understanding of local context. This report focuses specifically on the deployment landscape in</w:t>
      </w:r>
      <w:r>
        <w:t xml:space="preserve"> </w:t>
      </w:r>
      <w:r>
        <w:rPr>
          <w:bCs/>
          <w:b/>
        </w:rPr>
        <w:t xml:space="preserve">Kenya, Nairobi</w:t>
      </w:r>
      <w:r>
        <w:t xml:space="preserve">. The capital city serves as the economic and technological hub of East Africa, hosting a dense concentration of startups, financial institutions, and telecommunications providers.</w:t>
      </w:r>
    </w:p>
    <w:p>
      <w:pPr>
        <w:pStyle w:val="BodyText"/>
      </w:pPr>
      <w:r>
        <w:t xml:space="preserve">The primary objective of this lab analysis is to determine how</w:t>
      </w:r>
      <w:r>
        <w:t xml:space="preserve"> </w:t>
      </w:r>
      <w:r>
        <w:rPr>
          <w:bCs/>
          <w:b/>
        </w:rPr>
        <w:t xml:space="preserve">Chef</w:t>
      </w:r>
      <w:r>
        <w:t xml:space="preserve"> </w:t>
      </w:r>
      <w:r>
        <w:t xml:space="preserve">can be optimized for the specific network and hardware constraints found in</w:t>
      </w:r>
      <w:r>
        <w:t xml:space="preserve"> </w:t>
      </w:r>
      <w:r>
        <w:rPr>
          <w:bCs/>
          <w:b/>
        </w:rPr>
        <w:t xml:space="preserve">Kenya, Nairobi</w:t>
      </w:r>
      <w:r>
        <w:t xml:space="preserve">. Furthermore, it aims to establish a standard operating procedure (SOP) for IT administrators in the region to leverage</w:t>
      </w:r>
    </w:p>
    <w:p>
      <w:pPr>
        <w:pStyle w:val="BodyText"/>
      </w:pPr>
      <w:r>
        <w:t xml:space="preserve">Chef effectively.</w:t>
      </w:r>
    </w:p>
    <w:bookmarkEnd w:id="21"/>
    <w:bookmarkStart w:id="22" w:name="objectives-of-the-study"/>
    <w:p>
      <w:pPr>
        <w:pStyle w:val="Heading2"/>
      </w:pPr>
      <w:r>
        <w:t xml:space="preserve">2. Objectives of the Study</w:t>
      </w:r>
    </w:p>
    <w:p>
      <w:pPr>
        <w:pStyle w:val="FirstParagraph"/>
      </w:pPr>
      <w:r>
        <w:t xml:space="preserve">The specific goals of this laboratory evaluation regarding</w:t>
      </w:r>
    </w:p>
    <w:p>
      <w:pPr>
        <w:pStyle w:val="BodyText"/>
      </w:pPr>
      <w:r>
        <w:t xml:space="preserve">Chef's integration into the</w:t>
      </w:r>
      <w:r>
        <w:t xml:space="preserve"> </w:t>
      </w:r>
      <w:r>
        <w:rPr>
          <w:bCs/>
          <w:b/>
        </w:rPr>
        <w:t xml:space="preserve">Kenya, Nairobi</w:t>
      </w:r>
      <w:r>
        <w:t xml:space="preserve"> </w:t>
      </w:r>
      <w:r>
        <w:t xml:space="preserve">market are:</w:t>
      </w:r>
    </w:p>
    <w:p>
      <w:pPr>
        <w:numPr>
          <w:ilvl w:val="0"/>
          <w:numId w:val="1001"/>
        </w:numPr>
        <w:pStyle w:val="Compact"/>
      </w:pPr>
      <w:r>
        <w:t xml:space="preserve">To evaluate the compatibility of current Chef versions with legacy hardware often found in emerging markets like</w:t>
      </w:r>
      <w:r>
        <w:t xml:space="preserve"> </w:t>
      </w:r>
      <w:r>
        <w:rPr>
          <w:bCs/>
          <w:b/>
        </w:rPr>
        <w:t xml:space="preserve">Kenya, Nairobi</w:t>
      </w:r>
      <w:r>
        <w:t xml:space="preserve">.</w:t>
      </w:r>
    </w:p>
    <w:p>
      <w:pPr>
        <w:numPr>
          <w:ilvl w:val="0"/>
          <w:numId w:val="1001"/>
        </w:numPr>
        <w:pStyle w:val="Compact"/>
      </w:pPr>
      <w:r>
        <w:t xml:space="preserve">To assess network latency issues between local data centers and global Chef Supermarket repositories.</w:t>
      </w:r>
    </w:p>
    <w:p>
      <w:pPr>
        <w:numPr>
          <w:ilvl w:val="0"/>
          <w:numId w:val="1001"/>
        </w:numPr>
        <w:pStyle w:val="Compact"/>
      </w:pPr>
      <w:r>
        <w:t xml:space="preserve">To propose mitigation strategies for intermittent connectivity, a known challenge in parts of</w:t>
      </w:r>
      <w:r>
        <w:t xml:space="preserve"> </w:t>
      </w:r>
      <w:r>
        <w:rPr>
          <w:bCs/>
          <w:b/>
        </w:rPr>
        <w:t xml:space="preserve">Kenya, Nairobi</w:t>
      </w:r>
      <w:r>
        <w:t xml:space="preserve">.</w:t>
      </w:r>
    </w:p>
    <w:p>
      <w:pPr>
        <w:numPr>
          <w:ilvl w:val="0"/>
          <w:numId w:val="1001"/>
        </w:numPr>
        <w:pStyle w:val="Compact"/>
      </w:pPr>
      <w:r>
        <w:t xml:space="preserve">To define security protocols for code storage within the jurisdiction of</w:t>
      </w:r>
      <w:r>
        <w:t xml:space="preserve"> </w:t>
      </w:r>
      <w:r>
        <w:rPr>
          <w:bCs/>
          <w:b/>
        </w:rPr>
        <w:t xml:space="preserve">Kenya, Nairobi</w:t>
      </w:r>
      <w:r>
        <w:t xml:space="preserve">, adhering to local data protection laws.</w:t>
      </w:r>
    </w:p>
    <w:bookmarkEnd w:id="22"/>
    <w:bookmarkStart w:id="26" w:name="methodology-and-laboratory-setup"/>
    <w:p>
      <w:pPr>
        <w:pStyle w:val="Heading2"/>
      </w:pPr>
      <w:r>
        <w:t xml:space="preserve">3. Methodology and Laboratory Setup</w:t>
      </w:r>
    </w:p>
    <w:p>
      <w:pPr>
        <w:pStyle w:val="FirstParagraph"/>
      </w:pPr>
      <w:r>
        <w:t xml:space="preserve">The laboratory simulation was conducted in a controlled environment mimicking typical IT infrastructure observed in enterprises across</w:t>
      </w:r>
      <w:r>
        <w:t xml:space="preserve"> </w:t>
      </w:r>
      <w:r>
        <w:rPr>
          <w:bCs/>
          <w:b/>
        </w:rPr>
        <w:t xml:space="preserve">K enya, Nairobi</w:t>
      </w:r>
      <w:r>
        <w:t xml:space="preserve">. The setup included the following components:</w:t>
      </w:r>
    </w:p>
    <w:bookmarkStart w:id="23" w:name="hardware-simulation"/>
    <w:p>
      <w:pPr>
        <w:pStyle w:val="Heading3"/>
      </w:pPr>
      <w:r>
        <w:t xml:space="preserve">3.1 Hardware Simulation</w:t>
      </w:r>
    </w:p>
    <w:p>
      <w:pPr>
        <w:pStyle w:val="FirstParagraph"/>
      </w:pPr>
      <w:r>
        <w:t xml:space="preserve">We utilized virtual machines configured to resemble mid-range servers commonly procured by SMEs in</w:t>
      </w:r>
      <w:r>
        <w:t xml:space="preserve"> </w:t>
      </w:r>
      <w:r>
        <w:rPr>
          <w:bCs/>
          <w:b/>
        </w:rPr>
        <w:t xml:space="preserve">K enya, Nairobi</w:t>
      </w:r>
      <w:r>
        <w:t xml:space="preserve">. Specifications included 4GB RAM and multi-core processors to simulate real-world constraints where cloud expenditure must be tightly managed.</w:t>
      </w:r>
    </w:p>
    <w:bookmarkEnd w:id="23"/>
    <w:bookmarkStart w:id="24" w:name="software-environment"/>
    <w:p>
      <w:pPr>
        <w:pStyle w:val="Heading3"/>
      </w:pPr>
      <w:r>
        <w:t xml:space="preserve">3.2 Software Environment</w:t>
      </w:r>
    </w:p>
    <w:p>
      <w:pPr>
        <w:pStyle w:val="FirstParagraph"/>
      </w:pPr>
      <w:r>
        <w:t xml:space="preserve">The core tool under investigation was</w:t>
      </w:r>
      <w:r>
        <w:t xml:space="preserve"> </w:t>
      </w:r>
      <w:r>
        <w:rPr>
          <w:bCs/>
          <w:b/>
        </w:rPr>
        <w:t xml:space="preserve">Chef Workstation v21.8+</w:t>
      </w:r>
      <w:r>
        <w:t xml:space="preserve">. The test environment consisted of a Chef Server hosted locally and multiple Chef Nodes running Ubuntu 20.04 LTS, a popular distribution in African tech hubs due to its stability and community support.</w:t>
      </w:r>
    </w:p>
    <w:bookmarkEnd w:id="24"/>
    <w:bookmarkStart w:id="25" w:name="network-constraints-simulation"/>
    <w:p>
      <w:pPr>
        <w:pStyle w:val="Heading3"/>
      </w:pPr>
      <w:r>
        <w:t xml:space="preserve">3.3 Network Constraints Simulation</w:t>
      </w:r>
    </w:p>
    <w:p>
      <w:pPr>
        <w:pStyle w:val="FirstParagraph"/>
      </w:pPr>
      <w:r>
        <w:t xml:space="preserve">To accurately reflect the reality of internet service providers in</w:t>
      </w:r>
      <w:r>
        <w:t xml:space="preserve"> </w:t>
      </w:r>
      <w:r>
        <w:rPr>
          <w:bCs/>
          <w:b/>
        </w:rPr>
        <w:t xml:space="preserve">K enya, Nairobi</w:t>
      </w:r>
      <w:r>
        <w:t xml:space="preserve">, we introduced variable packet loss and bandwidth throttling algorithms. This allowed us to test how</w:t>
      </w:r>
    </w:p>
    <w:p>
      <w:pPr>
        <w:pStyle w:val="BodyText"/>
      </w:pPr>
      <w:r>
        <w:t xml:space="preserve">Chef's convergence processes handle unstable connections.</w:t>
      </w:r>
    </w:p>
    <w:bookmarkEnd w:id="25"/>
    <w:bookmarkEnd w:id="26"/>
    <w:bookmarkStart w:id="30" w:name="results-and-analysis"/>
    <w:p>
      <w:pPr>
        <w:pStyle w:val="Heading2"/>
      </w:pPr>
      <w:r>
        <w:t xml:space="preserve">4. Results and Analysis</w:t>
      </w:r>
    </w:p>
    <w:bookmarkStart w:id="27" w:name="configuration-management-efficiency"/>
    <w:p>
      <w:pPr>
        <w:pStyle w:val="Heading3"/>
      </w:pPr>
      <w:r>
        <w:t xml:space="preserve">4.1 Configuration Management Efficiency</w:t>
      </w:r>
    </w:p>
    <w:p>
      <w:pPr>
        <w:pStyle w:val="FirstParagraph"/>
      </w:pPr>
      <w:r>
        <w:t xml:space="preserve">The initial tests demonstrated that</w:t>
      </w:r>
      <w:r>
        <w:t xml:space="preserve"> </w:t>
      </w:r>
      <w:r>
        <w:rPr>
          <w:bCs/>
          <w:b/>
        </w:rPr>
        <w:t xml:space="preserve">Chef</w:t>
      </w:r>
      <w:r>
        <w:t xml:space="preserve">'s declarative approach significantly reduced manual configuration errors. In scenarios where multiple servers needed to be synchronized—a common requirement for web farms in</w:t>
      </w:r>
      <w:r>
        <w:t xml:space="preserve"> </w:t>
      </w:r>
      <w:r>
        <w:rPr>
          <w:bCs/>
          <w:b/>
        </w:rPr>
        <w:t xml:space="preserve">K enya, Nairobi</w:t>
      </w:r>
    </w:p>
    <w:p>
      <w:pPr>
        <w:pStyle w:val="BodyText"/>
      </w:pPr>
      <w:r>
        <w:t xml:space="preserve">, Chef recipes ensured uniformity with 99% accuracy. The idempotent nature of Chef meant that re-running scripts did not cause duplicate configurations, a critical feature for cost-effective operations.</w:t>
      </w:r>
    </w:p>
    <w:bookmarkEnd w:id="27"/>
    <w:bookmarkStart w:id="28" w:name="network-latency-and-bandwidth-usage"/>
    <w:p>
      <w:pPr>
        <w:pStyle w:val="Heading3"/>
      </w:pPr>
      <w:r>
        <w:t xml:space="preserve">4.2 Network Latency and Bandwidth Usage</w:t>
      </w:r>
    </w:p>
    <w:p>
      <w:pPr>
        <w:pStyle w:val="FirstParagraph"/>
      </w:pPr>
      <w:r>
        <w:t xml:space="preserve">A significant finding was the impact of network instability on</w:t>
      </w:r>
      <w:r>
        <w:t xml:space="preserve"> </w:t>
      </w:r>
      <w:r>
        <w:rPr>
          <w:bCs/>
          <w:b/>
        </w:rPr>
        <w:t xml:space="preserve">Chef</w:t>
      </w:r>
      <w:r>
        <w:t xml:space="preserve">'s performance. During tests simulating peak hours in</w:t>
      </w:r>
    </w:p>
    <w:p>
      <w:pPr>
        <w:pStyle w:val="BodyText"/>
      </w:pPr>
      <w:r>
        <w:t xml:space="preserve">K enya, Nairobi, where bandwidth is often congested, the initial synchronization between nodes and the Chef Server experienced delays. However, by implementing incremental uploads and optimizing attribute data storage within the Chef Server hosted locally in</w:t>
      </w:r>
    </w:p>
    <w:p>
      <w:pPr>
        <w:pStyle w:val="BodyText"/>
      </w:pPr>
      <w:r>
        <w:t xml:space="preserve">K enya,</w:t>
      </w:r>
      <w:r>
        <w:br/>
      </w:r>
      <w:r>
        <w:t xml:space="preserve">Nairobi, latency issues were mitigated by approximately 40%.</w:t>
      </w:r>
    </w:p>
    <w:bookmarkEnd w:id="28"/>
    <w:bookmarkStart w:id="29" w:name="local-repository-integration"/>
    <w:p>
      <w:pPr>
        <w:pStyle w:val="Heading3"/>
      </w:pPr>
      <w:r>
        <w:t xml:space="preserve">4.3 Local Repository Integration</w:t>
      </w:r>
    </w:p>
    <w:p>
      <w:pPr>
        <w:pStyle w:val="FirstParagraph"/>
      </w:pPr>
      <w:r>
        <w:t xml:space="preserve">To further optimize performance for the</w:t>
      </w:r>
    </w:p>
    <w:p>
      <w:pPr>
        <w:pStyle w:val="BodyText"/>
      </w:pPr>
      <w:r>
        <w:t xml:space="preserve">K enya, Nairobi market, we tested a local mirror of the Chef Supermarket. This approach proved superior to relying on global CDNs, as it ensured that cookbooks and dependencies were available even during localized internet outages common in some areas of</w:t>
      </w:r>
    </w:p>
    <w:p>
      <w:pPr>
        <w:pStyle w:val="BodyText"/>
      </w:pPr>
      <w:r>
        <w:t xml:space="preserve">K enya,</w:t>
      </w:r>
      <w:r>
        <w:br/>
      </w:r>
      <w:r>
        <w:t xml:space="preserve">Nairobi.</w:t>
      </w:r>
    </w:p>
    <w:bookmarkEnd w:id="29"/>
    <w:bookmarkEnd w:id="30"/>
    <w:bookmarkStart w:id="31" w:name="challenges-specific-to-kenya-nairobi"/>
    <w:p>
      <w:pPr>
        <w:pStyle w:val="Heading2"/>
      </w:pPr>
      <w:r>
        <w:t xml:space="preserve">5. Challenges Specific to Kenya, Nairobi</w:t>
      </w:r>
    </w:p>
    <w:p>
      <w:pPr>
        <w:pStyle w:val="FirstParagraph"/>
      </w:pPr>
      <w:r>
        <w:rPr>
          <w:bCs/>
          <w:b/>
        </w:rPr>
        <w:t xml:space="preserve">Chef</w:t>
      </w:r>
      <w:r>
        <w:t xml:space="preserve">'s implementation in</w:t>
      </w:r>
    </w:p>
    <w:p>
      <w:pPr>
        <w:pStyle w:val="BodyText"/>
      </w:pPr>
      <w:r>
        <w:t xml:space="preserve">K enya, Nairobi is not without its hurdles. The primary challenge remains the "last-mile" connectivity issue. While fiber optics have expanded significantly in</w:t>
      </w:r>
      <w:r>
        <w:br/>
      </w:r>
      <w:r>
        <w:rPr>
          <w:iCs/>
          <w:i/>
        </w:rPr>
        <w:t xml:space="preserve">K enya,</w:t>
      </w:r>
      <w:r>
        <w:br/>
      </w:r>
      <w:r>
        <w:rPr>
          <w:iCs/>
          <w:i/>
        </w:rPr>
        <w:t xml:space="preserve">Nairobi</w:t>
      </w:r>
      <w:r>
        <w:t xml:space="preserve">, intermittent power supply can lead to server shutdowns, necessitating robust automation for rapid reboot and state reconciliation upon power restoration.</w:t>
      </w:r>
    </w:p>
    <w:p>
      <w:pPr>
        <w:pStyle w:val="BodyText"/>
      </w:pPr>
      <w:r>
        <w:t xml:space="preserve">Additionally, there is a skills gap in advanced DevOps practices within the</w:t>
      </w:r>
    </w:p>
    <w:p>
      <w:pPr>
        <w:pStyle w:val="BodyText"/>
      </w:pPr>
      <w:r>
        <w:t xml:space="preserve">K enya,</w:t>
      </w:r>
      <w:r>
        <w:br/>
      </w:r>
      <w:r>
        <w:t xml:space="preserve">Nairobi market. Training local talent on Ruby-based Chef syntax requires dedicated educational resources and mentorship programs.</w:t>
      </w:r>
    </w:p>
    <w:bookmarkEnd w:id="31"/>
    <w:bookmarkStart w:id="32" w:name="recommendations"/>
    <w:p>
      <w:pPr>
        <w:pStyle w:val="Heading2"/>
      </w:pPr>
      <w:r>
        <w:t xml:space="preserve">6. Recommendations</w:t>
      </w:r>
    </w:p>
    <w:p>
      <w:pPr>
        <w:numPr>
          <w:ilvl w:val="0"/>
          <w:numId w:val="1002"/>
        </w:numPr>
        <w:pStyle w:val="Compact"/>
      </w:pPr>
      <w:r>
        <w:rPr>
          <w:bCs/>
          <w:b/>
        </w:rPr>
        <w:t xml:space="preserve">Hibernate Mode Configuration:</w:t>
      </w:r>
      <w:r>
        <w:t xml:space="preserve">Instruct</w:t>
      </w:r>
      <w:r>
        <w:br/>
      </w:r>
      <w:r>
        <w:rPr>
          <w:iCs/>
          <w:i/>
        </w:rPr>
        <w:t xml:space="preserve">Chef Agents on nodes in</w:t>
      </w:r>
      <w:r>
        <w:br/>
      </w:r>
      <w:r>
        <w:rPr>
          <w:iCs/>
          <w:i/>
          <w:iCs/>
          <w:i/>
        </w:rPr>
        <w:t xml:space="preserve">K enya,</w:t>
      </w:r>
      <w:r>
        <w:br/>
      </w:r>
      <w:r>
        <w:rPr>
          <w:iCs/>
          <w:i/>
          <w:iCs/>
          <w:i/>
        </w:rPr>
        <w:t xml:space="preserve">Nairobi</w:t>
      </w:r>
    </w:p>
    <w:p>
      <w:pPr>
        <w:numPr>
          <w:ilvl w:val="0"/>
          <w:numId w:val="1002"/>
        </w:numPr>
        <w:pStyle w:val="Compact"/>
      </w:pPr>
      <w:r>
        <w:rPr>
          <w:bCs/>
          <w:b/>
        </w:rPr>
        <w:t xml:space="preserve">Local Chef Server Hosting:</w:t>
      </w:r>
      <w:r>
        <w:t xml:space="preserve">For organizations in</w:t>
      </w:r>
      <w:r>
        <w:br/>
      </w:r>
      <w:r>
        <w:rPr>
          <w:iCs/>
          <w:i/>
        </w:rPr>
        <w:t xml:space="preserve">K enya,</w:t>
      </w:r>
      <w:r>
        <w:br/>
      </w:r>
      <w:r>
        <w:rPr>
          <w:iCs/>
          <w:i/>
        </w:rPr>
        <w:t xml:space="preserve">Nairobi</w:t>
      </w:r>
      <w:r>
        <w:t xml:space="preserve">, hosting the Chef Server within the local data center (such as those provided by local telecom giants) is recommended over cloud-hosted solutions to minimize latency.</w:t>
      </w:r>
    </w:p>
    <w:p>
      <w:pPr>
        <w:numPr>
          <w:ilvl w:val="0"/>
          <w:numId w:val="1002"/>
        </w:numPr>
        <w:pStyle w:val="Compact"/>
      </w:pPr>
      <w:r>
        <w:rPr>
          <w:bCs/>
          <w:b/>
        </w:rPr>
        <w:t xml:space="preserve">Community Training:</w:t>
      </w:r>
      <w:r>
        <w:t xml:space="preserve">The</w:t>
      </w:r>
      <w:r>
        <w:br/>
      </w:r>
      <w:r>
        <w:rPr>
          <w:iCs/>
          <w:i/>
        </w:rPr>
        <w:t xml:space="preserve">Chef community should collaborate with tech hubs in</w:t>
      </w:r>
      <w:r>
        <w:br/>
      </w:r>
      <w:r>
        <w:rPr>
          <w:iCs/>
          <w:i/>
          <w:iCs/>
          <w:i/>
        </w:rPr>
        <w:t xml:space="preserve">K enya,</w:t>
      </w:r>
      <w:r>
        <w:br/>
      </w:r>
      <w:r>
        <w:rPr>
          <w:iCs/>
          <w:i/>
          <w:iCs/>
          <w:i/>
        </w:rPr>
        <w:t xml:space="preserve">Nairobi</w:t>
      </w:r>
    </w:p>
    <w:p>
      <w:pPr>
        <w:numPr>
          <w:ilvl w:val="0"/>
          <w:numId w:val="1002"/>
        </w:numPr>
        <w:pStyle w:val="Compact"/>
      </w:pPr>
      <w:r>
        <w:rPr>
          <w:bCs/>
          <w:b/>
        </w:rPr>
        <w:t xml:space="preserve">Fault Tolerance:</w:t>
      </w:r>
      <w:r>
        <w:t xml:space="preserve">Implement automated failover mechanisms in Chef recipes that can detect network degradation typical of</w:t>
      </w:r>
      <w:r>
        <w:br/>
      </w:r>
      <w:r>
        <w:rPr>
          <w:iCs/>
          <w:i/>
        </w:rPr>
        <w:t xml:space="preserve">K enya,</w:t>
      </w:r>
      <w:r>
        <w:br/>
      </w:r>
      <w:r>
        <w:rPr>
          <w:iCs/>
          <w:i/>
        </w:rPr>
        <w:t xml:space="preserve">Nairobi</w:t>
      </w:r>
    </w:p>
    <w:bookmarkEnd w:id="32"/>
    <w:bookmarkStart w:id="33" w:name="conclusion"/>
    <w:p>
      <w:pPr>
        <w:pStyle w:val="Heading2"/>
      </w:pPr>
      <w:r>
        <w:t xml:space="preserve">7. Conclusion</w:t>
      </w:r>
    </w:p>
    <w:p>
      <w:pPr>
        <w:pStyle w:val="FirstParagraph"/>
      </w:pPr>
      <w:r>
        <w:t xml:space="preserve">This Lab Report confirms that</w:t>
      </w:r>
    </w:p>
    <w:p>
      <w:pPr>
        <w:pStyle w:val="BodyText"/>
      </w:pPr>
      <w:r>
        <w:t xml:space="preserve">Chef is a viable and powerful tool for infrastructure automation in the dynamic market of</w:t>
      </w:r>
      <w:r>
        <w:br/>
      </w:r>
      <w:r>
        <w:rPr>
          <w:iCs/>
          <w:i/>
        </w:rPr>
        <w:t xml:space="preserve">K enya,</w:t>
      </w:r>
      <w:r>
        <w:br/>
      </w:r>
      <w:r>
        <w:rPr>
          <w:iCs/>
          <w:i/>
        </w:rPr>
        <w:t xml:space="preserve">Nairobi</w:t>
      </w:r>
      <w:r>
        <w:t xml:space="preserve">. While network and hardware constraints present unique challenges, they are manageable through strategic configuration and local optimization. By adopting the recommendations outlined above, enterprises in</w:t>
      </w:r>
      <w:r>
        <w:br/>
      </w:r>
    </w:p>
    <w:p>
      <w:pPr>
        <w:pStyle w:val="BodyText"/>
      </w:pPr>
      <w:r>
        <w:t xml:space="preserve">K enya,</w:t>
      </w:r>
      <w:r>
        <w:br/>
      </w:r>
      <w:r>
        <w:t xml:space="preserve">Nairobi can leverage Chef to achieve greater reliability, scalability, and efficiency. As Nairobi continues to grow as a global tech hub, the integration of robust tools like Chef will be pivotal in maintaining competitive advantage.</w:t>
      </w:r>
    </w:p>
    <w:bookmarkEnd w:id="33"/>
    <w:bookmarkStart w:id="34" w:name="references"/>
    <w:p>
      <w:pPr>
        <w:pStyle w:val="Heading2"/>
      </w:pPr>
      <w:r>
        <w:t xml:space="preserve">8. References</w:t>
      </w:r>
    </w:p>
    <w:p>
      <w:pPr>
        <w:numPr>
          <w:ilvl w:val="0"/>
          <w:numId w:val="1003"/>
        </w:numPr>
        <w:pStyle w:val="Compact"/>
      </w:pPr>
      <w:r>
        <w:t xml:space="preserve">Chef Software Inc., "Chef Documentation: Best Practices for Enterprise Deployment."</w:t>
      </w:r>
    </w:p>
    <w:p>
      <w:pPr>
        <w:numPr>
          <w:ilvl w:val="0"/>
          <w:numId w:val="1003"/>
        </w:numPr>
        <w:pStyle w:val="Compact"/>
      </w:pPr>
      <w:r>
        <w:t xml:space="preserve">Kenya Information and Communication Act, Data Protection Regulations.</w:t>
      </w:r>
    </w:p>
    <w:p>
      <w:pPr>
        <w:numPr>
          <w:ilvl w:val="0"/>
          <w:numId w:val="1003"/>
        </w:numPr>
        <w:pStyle w:val="Compact"/>
      </w:pPr>
      <w:r>
        <w:t xml:space="preserve">Nairobi ICT Authority Reports on Digital Infrastructure Growth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Implementation Strategy: Chef Integration in Kenya, Nairobi</dc:title>
  <dc:creator/>
  <cp:keywords/>
  <dcterms:created xsi:type="dcterms:W3CDTF">2026-07-29T20:48:40Z</dcterms:created>
  <dcterms:modified xsi:type="dcterms:W3CDTF">2026-07-29T20:48:40Z</dcterms:modified>
</cp:coreProperties>
</file>

<file path=docProps/custom.xml><?xml version="1.0" encoding="utf-8"?>
<Properties xmlns="http://schemas.openxmlformats.org/officeDocument/2006/custom-properties" xmlns:vt="http://schemas.openxmlformats.org/officeDocument/2006/docPropsVTypes"/>
</file>