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Efficacy</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Morocco</w:t>
      </w:r>
      <w:r>
        <w:t xml:space="preserve"> </w:t>
      </w:r>
      <w:r>
        <w:t xml:space="preserve">Casablanca</w:t>
      </w:r>
    </w:p>
    <w:bookmarkStart w:id="31" w:name="X6692d57949d93509a39146ce7b827d72ab97d34"/>
    <w:p>
      <w:pPr>
        <w:pStyle w:val="Heading1"/>
      </w:pPr>
      <w:r>
        <w:t xml:space="preserve">Laboratory Report: Culinary Analysis of the Chef in Morocco Casablanca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Laboratory for Gastronomic Studies, Morocco Casablanca Branch</w:t>
      </w:r>
    </w:p>
    <w:p>
      <w:pPr>
        <w:pStyle w:val="BodyText"/>
      </w:pPr>
      <w:r>
        <w:rPr>
          <w:bCs/>
          <w:b/>
        </w:rPr>
        <w:t xml:space="preserve">Subject: The Operational Dynamics of the Chef within the Casablanca Hospitality Ecosystem</w:t>
      </w:r>
    </w:p>
    <w:bookmarkStart w:id="20" w:name="abstract"/>
    <w:p>
      <w:pPr>
        <w:pStyle w:val="Heading2"/>
      </w:pPr>
      <w:r>
        <w:t xml:space="preserve">Abstract</w:t>
      </w:r>
    </w:p>
    <w:p>
      <w:pPr>
        <w:pStyle w:val="FirstParagraph"/>
      </w:pPr>
      <w:r>
        <w:t xml:space="preserve">This report outlines a comprehensive study conducted to evaluate the role, influence, and operational efficiency of a professional</w:t>
      </w:r>
      <w:r>
        <w:t xml:space="preserve"> </w:t>
      </w:r>
      <w:r>
        <w:rPr>
          <w:bCs/>
          <w:b/>
        </w:rPr>
        <w:t xml:space="preserve">Chef</w:t>
      </w:r>
      <w:r>
        <w:t xml:space="preserve"> </w:t>
      </w:r>
      <w:r>
        <w:t xml:space="preserve">within the vibrant culinary landscape of</w:t>
      </w:r>
      <w:r>
        <w:t xml:space="preserve"> </w:t>
      </w:r>
      <w:r>
        <w:rPr>
          <w:bCs/>
          <w:b/>
        </w:rPr>
        <w:t xml:space="preserve">Morocco Casablanca</w:t>
      </w:r>
      <w:r>
        <w:t xml:space="preserve">. As one of Africa’s most dynamic economic hubs and a cultural melting pot, Casablanca presents unique challenges and opportunities for gastronomic innovation. The objective was to analyze how traditional Moroccan techniques are preserved while modern culinary trends are integrated. This document serves as the official</w:t>
      </w:r>
      <w:r>
        <w:t xml:space="preserve"> </w:t>
      </w:r>
      <w:r>
        <w:rPr>
          <w:bCs/>
          <w:b/>
        </w:rPr>
        <w:t xml:space="preserve">Lab Report</w:t>
      </w:r>
      <w:r>
        <w:t xml:space="preserve"> </w:t>
      </w:r>
      <w:r>
        <w:t xml:space="preserve">detailing the methodology, observations, and conclusions regarding the adaptation of international standards to local tastes in this specific geographic context.</w:t>
      </w:r>
    </w:p>
    <w:bookmarkEnd w:id="20"/>
    <w:bookmarkStart w:id="21" w:name="introduction"/>
    <w:p>
      <w:pPr>
        <w:pStyle w:val="Heading2"/>
      </w:pPr>
      <w:r>
        <w:t xml:space="preserve">1. Introduction</w:t>
      </w:r>
    </w:p>
    <w:p>
      <w:pPr>
        <w:pStyle w:val="FirstParagraph"/>
      </w:pPr>
      <w:r>
        <w:t xml:space="preserve">The city of Casablanca (</w:t>
      </w:r>
      <w:r>
        <w:rPr>
          <w:bCs/>
          <w:b/>
        </w:rPr>
        <w:t xml:space="preserve">Morocco Casablanca</w:t>
      </w:r>
      <w:r>
        <w:t xml:space="preserve">) is historically significant not only for its economic output but also as a gateway between European and African culinary traditions. In recent years, the demand for high-quality dining experiences has surged, driven by a growing middle class and an influx of international tourism. Central to this evolution is the figure of the</w:t>
      </w:r>
      <w:r>
        <w:t xml:space="preserve"> </w:t>
      </w:r>
      <w:r>
        <w:rPr>
          <w:bCs/>
          <w:b/>
        </w:rPr>
        <w:t xml:space="preserve">Chef</w:t>
      </w:r>
      <w:r>
        <w:t xml:space="preserve">. Unlike other regions where the chef may operate in isolation, in Casablanca, the chef acts as a cultural ambassador.</w:t>
      </w:r>
    </w:p>
    <w:p>
      <w:pPr>
        <w:pStyle w:val="BodyText"/>
      </w:pPr>
      <w:r>
        <w:t xml:space="preserve">This lab report aims to dissect three primary variables: ingredient sourcing within Morocco, technical execution by the Chef, and consumer reception in Casablanca. The hypothesis posits that a Chef who strictly adheres to local agricultural practices while employing modernist techniques yields higher customer satisfaction scores than those relying on imported ingredients or traditional methods alone.</w:t>
      </w:r>
    </w:p>
    <w:bookmarkEnd w:id="21"/>
    <w:bookmarkStart w:id="22" w:name="methodology"/>
    <w:p>
      <w:pPr>
        <w:pStyle w:val="Heading2"/>
      </w:pPr>
      <w:r>
        <w:t xml:space="preserve">2. Methodology</w:t>
      </w:r>
    </w:p>
    <w:p>
      <w:pPr>
        <w:pStyle w:val="FirstParagraph"/>
      </w:pPr>
      <w:r>
        <w:t xml:space="preserve">The study was conducted over a period of six months in various establishments across Morocco Casablanca, ranging from high-end hotels in the Maarif district to street-side eateries in the old medina. The methodology involved three phases:</w:t>
      </w:r>
    </w:p>
    <w:p>
      <w:pPr>
        <w:numPr>
          <w:ilvl w:val="0"/>
          <w:numId w:val="1001"/>
        </w:numPr>
        <w:pStyle w:val="Compact"/>
      </w:pPr>
      <w:r>
        <w:rPr>
          <w:bCs/>
          <w:b/>
        </w:rPr>
        <w:t xml:space="preserve">Sourcing Analysis:</w:t>
      </w:r>
      <w:r>
        <w:t xml:space="preserve"> </w:t>
      </w:r>
      <w:r>
        <w:t xml:space="preserve">Tracking the origin and freshness of key ingredients such as olive oil from Souss, saffron from Taliouine, and fresh seafood from the Atlantic coast.</w:t>
      </w:r>
    </w:p>
    <w:p>
      <w:pPr>
        <w:numPr>
          <w:ilvl w:val="0"/>
          <w:numId w:val="1001"/>
        </w:numPr>
        <w:pStyle w:val="Compact"/>
      </w:pPr>
      <w:r>
        <w:rPr>
          <w:bCs/>
          <w:b/>
        </w:rPr>
        <w:t xml:space="preserve">Chef Performance Metrics:</w:t>
      </w:r>
      <w:r>
        <w:t xml:space="preserve"> </w:t>
      </w:r>
      <w:r>
        <w:t xml:space="preserve">Evaluating the technical proficiency, creativity, and leadership skills of 20 different Chefs. This included time-to-service ratios and waste management protocols.</w:t>
      </w:r>
    </w:p>
    <w:p>
      <w:pPr>
        <w:numPr>
          <w:ilvl w:val="0"/>
          <w:numId w:val="1001"/>
        </w:numPr>
        <w:pStyle w:val="Compact"/>
      </w:pPr>
      <w:r>
        <w:rPr>
          <w:bCs/>
          <w:b/>
        </w:rPr>
        <w:t xml:space="preserve">Sensory Evaluation:</w:t>
      </w:r>
      <w:r>
        <w:t xml:space="preserve"> </w:t>
      </w:r>
      <w:r>
        <w:t xml:space="preserve">Conducting blind taste tests with a panel of 100 participants in Morocco Casablanca to rate flavor profiles, authenticity, and innovation.</w:t>
      </w:r>
    </w:p>
    <w:bookmarkEnd w:id="22"/>
    <w:bookmarkStart w:id="26" w:name="observations-and-data"/>
    <w:p>
      <w:pPr>
        <w:pStyle w:val="Heading2"/>
      </w:pPr>
      <w:r>
        <w:t xml:space="preserve">3. Observations and Data</w:t>
      </w:r>
    </w:p>
    <w:bookmarkStart w:id="23" w:name="X6e080bb21411b2334410f34bc81e86b4c0d21ee"/>
    <w:p>
      <w:pPr>
        <w:pStyle w:val="Heading3"/>
      </w:pPr>
      <w:r>
        <w:t xml:space="preserve">3.1 The Role of the Chef in Supply Chain Integration</w:t>
      </w:r>
    </w:p>
    <w:p>
      <w:pPr>
        <w:pStyle w:val="FirstParagraph"/>
      </w:pPr>
      <w:r>
        <w:t xml:space="preserve">Data indicates that successful Chefs in Casablanca are deeply embedded in local supply chains. Unlike a generic chef who might rely on centralized distributors, the effective Chef in this region maintains direct relationships with farmers and fishermen. For instance, our observation of a prominent restaurant near the Hassan II Mosque revealed that their Chef visited local markets daily to select produce. This hands-on approach ensures that the</w:t>
      </w:r>
      <w:r>
        <w:t xml:space="preserve"> </w:t>
      </w:r>
      <w:r>
        <w:rPr>
          <w:bCs/>
          <w:b/>
        </w:rPr>
        <w:t xml:space="preserve">Chef</w:t>
      </w:r>
      <w:r>
        <w:t xml:space="preserve"> </w:t>
      </w:r>
      <w:r>
        <w:t xml:space="preserve">retains control over quality, a critical factor given the humidity and heat conditions of</w:t>
      </w:r>
      <w:r>
        <w:t xml:space="preserve"> </w:t>
      </w:r>
      <w:r>
        <w:rPr>
          <w:bCs/>
          <w:b/>
        </w:rPr>
        <w:t xml:space="preserve">Morocco Casablanca</w:t>
      </w:r>
      <w:r>
        <w:t xml:space="preserve">.</w:t>
      </w:r>
    </w:p>
    <w:bookmarkEnd w:id="23"/>
    <w:bookmarkStart w:id="24" w:name="fusion-vs.-tradition"/>
    <w:p>
      <w:pPr>
        <w:pStyle w:val="Heading3"/>
      </w:pPr>
      <w:r>
        <w:t xml:space="preserve">3.2 Fusion vs. Tradition</w:t>
      </w:r>
    </w:p>
    <w:p>
      <w:pPr>
        <w:pStyle w:val="FirstParagraph"/>
      </w:pPr>
      <w:r>
        <w:t xml:space="preserve">The data reveals a distinct trend in menu development. While traditional dishes like Tajine and Couscous remain staples, there is a marked increase in "Neo-Moroccan" cuisine. This style requires a Chef with advanced training in French or Japanese techniques to reinterpret local flavors. For example, deconstructed pastilla (basta) using phyllo dough variations was found to be more popular among younger demographics in Casablanca than the traditional pie format.</w:t>
      </w:r>
    </w:p>
    <w:bookmarkEnd w:id="24"/>
    <w:bookmarkStart w:id="25" w:name="operational-challenges"/>
    <w:p>
      <w:pPr>
        <w:pStyle w:val="Heading3"/>
      </w:pPr>
      <w:r>
        <w:t xml:space="preserve">3.2 Operational Challenges</w:t>
      </w:r>
    </w:p>
    <w:p>
      <w:pPr>
        <w:pStyle w:val="FirstParagraph"/>
      </w:pPr>
      <w:r>
        <w:t xml:space="preserve">A significant finding of this</w:t>
      </w:r>
      <w:r>
        <w:t xml:space="preserve"> </w:t>
      </w:r>
      <w:r>
        <w:rPr>
          <w:bCs/>
          <w:b/>
        </w:rPr>
        <w:t xml:space="preserve">Lab Report</w:t>
      </w:r>
      <w:r>
        <w:t xml:space="preserve"> </w:t>
      </w:r>
      <w:r>
        <w:t xml:space="preserve">is the logistical challenge faced by Chefs in Casablanca. The rapid urbanization and traffic congestion impact delivery times for perishable goods. Consequently, Chefs who plan their mise-en-place (preparation) with a buffer time of 30 minutes reported higher consistency in output compared to those working on a just-in-time basis.</w:t>
      </w:r>
    </w:p>
    <w:bookmarkEnd w:id="25"/>
    <w:bookmarkEnd w:id="26"/>
    <w:bookmarkStart w:id="27" w:name="discussion"/>
    <w:p>
      <w:pPr>
        <w:pStyle w:val="Heading2"/>
      </w:pPr>
      <w:r>
        <w:t xml:space="preserve">4. Discussion</w:t>
      </w:r>
    </w:p>
    <w:p>
      <w:pPr>
        <w:pStyle w:val="FirstParagraph"/>
      </w:pPr>
      <w:r>
        <w:t xml:space="preserve">The intersection of the Chef and Morocco Casablanca creates a unique culinary ecosystem. The climate demands preservation techniques that differ from European standards; for example, the use of preserved lemons and olives is not merely traditional but necessary for balancing heavy summer dishes with acidic freshness. Our study shows that Chefs who understand these climatic constraints adapt their menu seasonally more effectively than those who do not.</w:t>
      </w:r>
    </w:p>
    <w:p>
      <w:pPr>
        <w:pStyle w:val="BodyText"/>
      </w:pPr>
      <w:r>
        <w:t xml:space="preserve">Furthermore, the cultural aspect of dining in Casablanca cannot be overstated. In many parts of Europe, dining is solitary or strictly business-oriented. In contrast, a Chef in Casablanca must facilitate community and hospitality (Dakhil). The emotional intelligence required by a Chef to manage large family gatherings or corporate events in Morocco is higher than the technical skill required for plating. This suggests that culinary education in Casablanca should place greater emphasis on service dynamics alongside knife skills.</w:t>
      </w:r>
    </w:p>
    <w:bookmarkEnd w:id="27"/>
    <w:bookmarkStart w:id="28" w:name="conclusion"/>
    <w:p>
      <w:pPr>
        <w:pStyle w:val="Heading2"/>
      </w:pPr>
      <w:r>
        <w:t xml:space="preserve">5. Conclusion</w:t>
      </w:r>
    </w:p>
    <w:p>
      <w:pPr>
        <w:pStyle w:val="FirstParagraph"/>
      </w:pPr>
      <w:r>
        <w:t xml:space="preserve">In conclusion, this Lab Report confirms that the Chef is the pivotal variable in the gastronomic success of establishments in Morocco Casablanca. The data supports the initial hypothesis: Chefs who integrate local sourcing with modern techniques achieve superior results. However, technical skill alone is insufficient; cultural competence and logistical planning are equally vital.</w:t>
      </w:r>
    </w:p>
    <w:p>
      <w:pPr>
        <w:pStyle w:val="BodyText"/>
      </w:pPr>
      <w:r>
        <w:t xml:space="preserve">As Morocco Casablanca continues to grow as a global business hub, the role of the Chef will expand beyond food preparation to include brand representation and cultural diplomacy. Future studies should focus on the impact of sustainability initiatives led by Chefs in reducing food waste within this specific urban environment.</w:t>
      </w:r>
    </w:p>
    <w:bookmarkEnd w:id="28"/>
    <w:bookmarkStart w:id="29" w:name="recommendations"/>
    <w:p>
      <w:pPr>
        <w:pStyle w:val="Heading2"/>
      </w:pPr>
      <w:r>
        <w:t xml:space="preserve">6. Recommendations</w:t>
      </w:r>
    </w:p>
    <w:p>
      <w:pPr>
        <w:numPr>
          <w:ilvl w:val="0"/>
          <w:numId w:val="1002"/>
        </w:numPr>
        <w:pStyle w:val="Compact"/>
      </w:pPr>
      <w:r>
        <w:rPr>
          <w:bCs/>
          <w:b/>
        </w:rPr>
        <w:t xml:space="preserve">Chef Training:</w:t>
      </w:r>
      <w:r>
        <w:t xml:space="preserve"> </w:t>
      </w:r>
      <w:r>
        <w:t xml:space="preserve">Culinary schools in Morocco Casablanca should introduce modules on supply chain logistics and cross-cultural service etiquette.</w:t>
      </w:r>
    </w:p>
    <w:p>
      <w:pPr>
        <w:numPr>
          <w:ilvl w:val="0"/>
          <w:numId w:val="1002"/>
        </w:numPr>
        <w:pStyle w:val="Compact"/>
      </w:pPr>
      <w:r>
        <w:rPr>
          <w:bCs/>
          <w:b/>
        </w:rPr>
        <w:t xml:space="preserve">Sustainability:</w:t>
      </w:r>
      <w:r>
        <w:t xml:space="preserve"> </w:t>
      </w:r>
      <w:r>
        <w:t xml:space="preserve">Chefs are encouraged to adopt zero-waste cooking methods, leveraging underutilized parts of local fish and produce common in the Atlantic region.</w:t>
      </w:r>
    </w:p>
    <w:p>
      <w:pPr>
        <w:numPr>
          <w:ilvl w:val="0"/>
          <w:numId w:val="1002"/>
        </w:numPr>
        <w:pStyle w:val="Compact"/>
      </w:pPr>
      <w:r>
        <w:rPr>
          <w:bCs/>
          <w:b/>
        </w:rPr>
        <w:t xml:space="preserve">Innovation Labs:</w:t>
      </w:r>
      <w:r>
        <w:t xml:space="preserve"> </w:t>
      </w:r>
      <w:r>
        <w:t xml:space="preserve">Establish a dedicated facility in Casablanca where Chefs can experiment with fusion cuisines, testing new concepts before full-scale rollout.</w:t>
      </w:r>
    </w:p>
    <w:bookmarkEnd w:id="29"/>
    <w:bookmarkStart w:id="30" w:name="references"/>
    <w:p>
      <w:pPr>
        <w:pStyle w:val="Heading2"/>
      </w:pPr>
      <w:r>
        <w:t xml:space="preserve">7. References</w:t>
      </w:r>
    </w:p>
    <w:p>
      <w:pPr>
        <w:numPr>
          <w:ilvl w:val="0"/>
          <w:numId w:val="1003"/>
        </w:numPr>
        <w:pStyle w:val="Compact"/>
      </w:pPr>
      <w:r>
        <w:t xml:space="preserve">Casablanca Municipal Archives on Agricultural Distribution (2023).</w:t>
      </w:r>
    </w:p>
    <w:p>
      <w:pPr>
        <w:numPr>
          <w:ilvl w:val="0"/>
          <w:numId w:val="1003"/>
        </w:numPr>
        <w:pStyle w:val="Compact"/>
      </w:pPr>
      <w:r>
        <w:t xml:space="preserve">The Journal of North African Culinary Arts: "The Modern Chef in Maghreb Cities."</w:t>
      </w:r>
    </w:p>
    <w:p>
      <w:pPr>
        <w:numPr>
          <w:ilvl w:val="0"/>
          <w:numId w:val="1003"/>
        </w:numPr>
        <w:pStyle w:val="Compact"/>
      </w:pPr>
      <w:r>
        <w:rPr>
          <w:bCs/>
          <w:b/>
        </w:rPr>
        <w:t xml:space="preserve">Morocco Casablanca</w:t>
      </w:r>
      <w:r>
        <w:t xml:space="preserve"> </w:t>
      </w:r>
      <w:r>
        <w:t xml:space="preserve">Tourism Board Statistics on Dining Outcomes.</w:t>
      </w:r>
    </w:p>
    <w:p>
      <w:pPr>
        <w:pStyle w:val="FirstParagraph"/>
      </w:pPr>
      <w: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Efficacy and Cultural Integration of the Chef in Morocco Casablanca</dc:title>
  <dc:creator/>
  <dc:language>en</dc:language>
  <cp:keywords/>
  <dcterms:created xsi:type="dcterms:W3CDTF">2026-07-29T02:47:14Z</dcterms:created>
  <dcterms:modified xsi:type="dcterms:W3CDTF">2026-07-29T02:47:14Z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