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DevOps</w:t>
      </w:r>
      <w:r>
        <w:t xml:space="preserve"> </w:t>
      </w:r>
      <w:r>
        <w:t xml:space="preserve">Workflows</w:t>
      </w:r>
      <w:r>
        <w:t xml:space="preserve"> </w:t>
      </w:r>
      <w:r>
        <w:t xml:space="preserve">within</w:t>
      </w:r>
      <w:r>
        <w:t xml:space="preserve"> </w:t>
      </w:r>
      <w:r>
        <w:t xml:space="preserve">Peru,</w:t>
      </w:r>
      <w:r>
        <w:t xml:space="preserve"> </w:t>
      </w:r>
      <w:r>
        <w:t xml:space="preserve">Lima</w:t>
      </w:r>
    </w:p>
    <w:bookmarkStart w:id="33" w:name="X3c9f19359cf54837ec9b8f60fd26761411bc8bc"/>
    <w:p>
      <w:pPr>
        <w:pStyle w:val="Heading1"/>
      </w:pPr>
      <w:r>
        <w:t xml:space="preserve">Technical Lab Report: Implementation and Analysis of Chef Automation in DevOps Workflows within Peru, Lima</w:t>
      </w:r>
    </w:p>
    <w:p>
      <w:pPr>
        <w:pStyle w:val="FirstParagraph"/>
      </w:pPr>
      <w:r>
        <w:rPr>
          <w:bCs/>
          <w:b/>
        </w:rPr>
        <w:t xml:space="preserve">Date:</w:t>
      </w:r>
    </w:p>
    <w:p>
      <w:pPr>
        <w:pStyle w:val="BodyText"/>
      </w:pPr>
      <w:r>
        <w:rPr>
          <w:bCs/>
          <w:b/>
        </w:rPr>
        <w:t xml:space="preserve">OCTOBER 26, 2023</w:t>
      </w:r>
    </w:p>
    <w:p>
      <w:pPr>
        <w:pStyle w:val="BodyText"/>
      </w:pPr>
      <w:r>
        <w:br/>
      </w:r>
    </w:p>
    <w:p>
      <w:pPr>
        <w:pStyle w:val="BodyText"/>
      </w:pPr>
      <w:r>
        <w:rPr>
          <w:bCs/>
          <w:b/>
        </w:rPr>
        <w:t xml:space="preserve">Prepared For:</w:t>
      </w:r>
    </w:p>
    <w:p>
      <w:pPr>
        <w:pStyle w:val="BodyText"/>
      </w:pPr>
      <w:r>
        <w:t xml:space="preserve">IT Infrastructure Division, Regional Tech Hub</w:t>
      </w:r>
      <w:r>
        <w:br/>
      </w:r>
    </w:p>
    <w:p>
      <w:pPr>
        <w:pStyle w:val="BodyText"/>
      </w:pPr>
      <w:r>
        <w:t xml:space="preserve">Lima, Peru</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herein referred to as the Lab Report for brevity and technical consistency, details the comprehensive testing and validation of Chef Infra Server configurations tailored specifically for enterprise environments in Lima, Peru. The objective of this study was to evaluate the efficacy, stability, and security of Chef automation tools when deployed across hybrid infrastructure clusters located in major data centers within Lima. As Peru’s digital economy expands rapidly, driven by fintech growth and government digitization initiatives such as MYPE JPEG programs and modern telemedicine platforms, the demand for robust Configuration Management (CM) solutions has become critical. This report analyzes how Chef serves as the backbone for Infrastructure as Code (IaC), ensuring consistency across diverse Linux distributions commonly used by local ISPs and cloud providers in Lima.</w:t>
      </w:r>
    </w:p>
    <w:bookmarkEnd w:id="20"/>
    <w:bookmarkStart w:id="21" w:name="objectives"/>
    <w:p>
      <w:pPr>
        <w:pStyle w:val="Heading2"/>
      </w:pPr>
      <w:r>
        <w:t xml:space="preserve">2. Objectives</w:t>
      </w:r>
    </w:p>
    <w:p>
      <w:pPr>
        <w:pStyle w:val="FirstParagraph"/>
      </w:pPr>
      <w:r>
        <w:t xml:space="preserve">The primary goals of this laboratory experiment were threefold:</w:t>
      </w:r>
    </w:p>
    <w:p>
      <w:pPr>
        <w:numPr>
          <w:ilvl w:val="0"/>
          <w:numId w:val="1001"/>
        </w:numPr>
        <w:pStyle w:val="Compact"/>
      </w:pPr>
      <w:r>
        <w:t xml:space="preserve">To establish a baseline for Chef node registration and policy file deployment within the geographical constraints of Lima, Peru.</w:t>
      </w:r>
    </w:p>
    <w:p>
      <w:pPr>
        <w:numPr>
          <w:ilvl w:val="0"/>
          <w:numId w:val="1001"/>
        </w:numPr>
        <w:pStyle w:val="Compact"/>
      </w:pPr>
      <w:r>
        <w:t xml:space="preserve">To assess network latency and synchronization speeds between Chef Servers located in Lima’s primary data hubs (such as those in San Isidro or Surco) and edge nodes distributed across the city.</w:t>
      </w:r>
    </w:p>
    <w:p>
      <w:pPr>
        <w:numPr>
          <w:ilvl w:val="0"/>
          <w:numId w:val="1001"/>
        </w:numPr>
        <w:pStyle w:val="Compact"/>
      </w:pPr>
      <w:r>
        <w:t xml:space="preserve">To verify security compliance protocols using InSpec tests, ensuring that all systems meet the regulatory standards expected by Peruvian financial institutions and government bodies.</w:t>
      </w:r>
    </w:p>
    <w:bookmarkEnd w:id="21"/>
    <w:bookmarkStart w:id="24" w:name="methodology"/>
    <w:p>
      <w:pPr>
        <w:pStyle w:val="Heading2"/>
      </w:pPr>
      <w:r>
        <w:t xml:space="preserve">3. Methodology</w:t>
      </w:r>
    </w:p>
    <w:bookmarkStart w:id="22" w:name="environment-setup"/>
    <w:p>
      <w:pPr>
        <w:pStyle w:val="Heading3"/>
      </w:pPr>
      <w:r>
        <w:t xml:space="preserve">3.1 Environment Setup</w:t>
      </w:r>
    </w:p>
    <w:p>
      <w:pPr>
        <w:pStyle w:val="FirstParagraph"/>
      </w:pPr>
      <w:r>
        <w:br/>
      </w:r>
    </w:p>
    <w:p>
      <w:pPr>
        <w:pStyle w:val="BodyText"/>
      </w:pPr>
      <w:r>
        <w:t xml:space="preserve">The laboratory environment was constructed using VMware ESXi clusters located in a Tier-IV data center in</w:t>
      </w:r>
      <w:r>
        <w:t xml:space="preserve"> </w:t>
      </w:r>
      <w:r>
        <w:rPr>
          <w:bCs/>
          <w:b/>
        </w:rPr>
        <w:t xml:space="preserve">Lima, Peru</w:t>
      </w:r>
      <w:r>
        <w:t xml:space="preserve">. The infrastructure consisted of:</w:t>
      </w:r>
    </w:p>
    <w:p>
      <w:pPr>
        <w:pStyle w:val="BodyText"/>
      </w:pPr>
      <w:r>
        <w:br/>
      </w:r>
    </w:p>
    <w:p>
      <w:pPr>
        <w:numPr>
          <w:ilvl w:val="0"/>
          <w:numId w:val="1002"/>
        </w:numPr>
        <w:pStyle w:val="Compact"/>
      </w:pPr>
      <w:r>
        <w:rPr>
          <w:bCs/>
          <w:b/>
        </w:rPr>
        <w:t xml:space="preserve">Control Nodes:</w:t>
      </w:r>
      <w:r>
        <w:t xml:space="preserve"> </w:t>
      </w:r>
      <w:r>
        <w:t xml:space="preserve">Two Chef Server instances running version 14.x, configured for high availability.</w:t>
      </w:r>
    </w:p>
    <w:p>
      <w:pPr>
        <w:numPr>
          <w:ilvl w:val="0"/>
          <w:numId w:val="1002"/>
        </w:numPr>
        <w:pStyle w:val="Compact"/>
      </w:pPr>
      <w:r>
        <w:rPr>
          <w:bCs/>
          <w:b/>
        </w:rPr>
        <w:t xml:space="preserve">Taste Node:</w:t>
      </w:r>
      <w:r>
        <w:t xml:space="preserve"> </w:t>
      </w:r>
      <w:r>
        <w:t xml:space="preserve">A dedicated workstation equipped with the latest Chef Workstation suite (Knife, Berkshelf, Test Kitchen).</w:t>
      </w:r>
    </w:p>
    <w:p>
      <w:pPr>
        <w:numPr>
          <w:ilvl w:val="0"/>
          <w:numId w:val="1002"/>
        </w:numPr>
        <w:pStyle w:val="Compact"/>
      </w:pPr>
      <w:r>
        <w:rPr>
          <w:bCs/>
          <w:b/>
        </w:rPr>
        <w:t xml:space="preserve">TARGET NODES:</w:t>
      </w:r>
      <w:r>
        <w:t xml:space="preserve"> </w:t>
      </w:r>
      <w:r>
        <w:t xml:space="preserve">Twenty virtual machines running a mix of Ubuntu 22.04 LTS and Amazon Linux 2023 to simulate heterogeneous environments common in Peruvian corporate networks.</w:t>
      </w:r>
    </w:p>
    <w:bookmarkEnd w:id="22"/>
    <w:bookmarkStart w:id="23" w:name="configuration-strategy"/>
    <w:p>
      <w:pPr>
        <w:pStyle w:val="Heading3"/>
      </w:pPr>
      <w:r>
        <w:t xml:space="preserve">3.2 Configuration Strategy</w:t>
      </w:r>
    </w:p>
    <w:p>
      <w:pPr>
        <w:pStyle w:val="FirstParagraph"/>
      </w:pPr>
      <w:r>
        <w:br/>
      </w:r>
    </w:p>
    <w:p>
      <w:pPr>
        <w:pStyle w:val="BodyText"/>
      </w:pPr>
      <w:r>
        <w:t xml:space="preserve">We utilized Chef InSpec profiles to define compliance standards relevant to local regulations, including data residency requirements mandated by Peru’s Superintendencia Nacional de Aduanas y de Administración Tributaria (SUNAT). Cookbooks were written using Ruby-based DSLs (Domain Specific Languages) to automate the provisioning of web servers, database clusters, and load balancers.</w:t>
      </w:r>
    </w:p>
    <w:bookmarkEnd w:id="23"/>
    <w:bookmarkEnd w:id="24"/>
    <w:bookmarkStart w:id="28" w:name="implementation-steps"/>
    <w:p>
      <w:pPr>
        <w:pStyle w:val="Heading2"/>
      </w:pPr>
      <w:r>
        <w:t xml:space="preserve">4. Implementation Steps</w:t>
      </w:r>
    </w:p>
    <w:bookmarkStart w:id="25" w:name="node-bootstrap-process"/>
    <w:p>
      <w:pPr>
        <w:pStyle w:val="Heading3"/>
      </w:pPr>
      <w:r>
        <w:t xml:space="preserve">4.1 Node Bootstrap Process</w:t>
      </w:r>
    </w:p>
    <w:p>
      <w:pPr>
        <w:pStyle w:val="FirstParagraph"/>
      </w:pPr>
      <w:r>
        <w:br/>
      </w:r>
    </w:p>
    <w:p>
      <w:pPr>
        <w:pStyle w:val="BodyText"/>
      </w:pPr>
      <w:r>
        <w:t xml:space="preserve">The bootstrap process involved installing the Chef client on target nodes via SSH keys managed through HashiCorp Vault. Special attention was paid to firewall rules specific to Lima’s internet exchange points (LimaIX). Initial connectivity tests confirmed that nodes could successfully register with the Chef Server within an average time of 45 seconds, a significant improvement over previous manual provisioning methods which averaged 15 minutes per server.</w:t>
      </w:r>
    </w:p>
    <w:bookmarkEnd w:id="25"/>
    <w:bookmarkStart w:id="26" w:name="cookbook-development-and-testing"/>
    <w:p>
      <w:pPr>
        <w:pStyle w:val="Heading3"/>
      </w:pPr>
      <w:r>
        <w:t xml:space="preserve">4.2 Cookbook Development and Testing</w:t>
      </w:r>
    </w:p>
    <w:p>
      <w:pPr>
        <w:pStyle w:val="FirstParagraph"/>
      </w:pPr>
      <w:r>
        <w:br/>
      </w:r>
    </w:p>
    <w:p>
      <w:pPr>
        <w:pStyle w:val="BodyText"/>
      </w:pPr>
      <w:r>
        <w:t xml:space="preserve">A custom cookbook named</w:t>
      </w:r>
      <w:r>
        <w:t xml:space="preserve"> </w:t>
      </w:r>
      <w:r>
        <w:rPr>
          <w:rStyle w:val="VerbatimChar"/>
        </w:rPr>
        <w:t xml:space="preserve">peru_base_config</w:t>
      </w:r>
      <w:r>
        <w:t xml:space="preserve"> </w:t>
      </w:r>
      <w:r>
        <w:t xml:space="preserve">was developed. This cookbook handles:</w:t>
      </w:r>
    </w:p>
    <w:p>
      <w:pPr>
        <w:pStyle w:val="BodyText"/>
      </w:pPr>
      <w:r>
        <w:br/>
      </w:r>
    </w:p>
    <w:p>
      <w:pPr>
        <w:numPr>
          <w:ilvl w:val="0"/>
          <w:numId w:val="1003"/>
        </w:numPr>
        <w:pStyle w:val="Compact"/>
      </w:pPr>
      <w:r>
        <w:t xml:space="preserve">NTP synchronization with servers hosted in Peru.</w:t>
      </w:r>
    </w:p>
    <w:p>
      <w:pPr>
        <w:numPr>
          <w:ilvl w:val="0"/>
          <w:numId w:val="1003"/>
        </w:numPr>
        <w:pStyle w:val="Compact"/>
      </w:pPr>
      <w:r>
        <w:t xml:space="preserve">Locale settings for Spanish (es-PE) and currency formatting.</w:t>
      </w:r>
    </w:p>
    <w:p>
      <w:pPr>
        <w:numPr>
          <w:ilvl w:val="0"/>
          <w:numId w:val="1003"/>
        </w:numPr>
        <w:pStyle w:val="Compact"/>
      </w:pPr>
      <w:r>
        <w:t xml:space="preserve">Installation of local dependency repositories to reduce bandwidth consumption during package updates.</w:t>
      </w:r>
    </w:p>
    <w:p>
      <w:pPr>
        <w:pStyle w:val="FirstParagraph"/>
      </w:pPr>
      <w:r>
        <w:t xml:space="preserve">We employed Test Kitchen to run unit tests locally before pushing changes to the production Chef Server. This iterative process ensured that no breaking changes affected the stability of existing services in Lima.</w:t>
      </w:r>
    </w:p>
    <w:bookmarkEnd w:id="26"/>
    <w:bookmarkStart w:id="27" w:name="policy-file-management"/>
    <w:p>
      <w:pPr>
        <w:pStyle w:val="Heading3"/>
      </w:pPr>
      <w:r>
        <w:t xml:space="preserve">4.3 Policy File Management</w:t>
      </w:r>
    </w:p>
    <w:p>
      <w:pPr>
        <w:pStyle w:val="FirstParagraph"/>
      </w:pPr>
      <w:r>
        <w:br/>
      </w:r>
    </w:p>
    <w:p>
      <w:pPr>
        <w:pStyle w:val="BodyText"/>
      </w:pPr>
      <w:r>
        <w:t xml:space="preserve">To maintain strict version control, we adopted a policy-driven workflow using Chef Automate. Policy files were generated using</w:t>
      </w:r>
      <w:r>
        <w:t xml:space="preserve"> </w:t>
      </w:r>
      <w:r>
        <w:rPr>
          <w:rStyle w:val="VerbatimChar"/>
        </w:rPr>
        <w:t xml:space="preserve">chef-apply</w:t>
      </w:r>
      <w:r>
        <w:t xml:space="preserve"> </w:t>
      </w:r>
      <w:r>
        <w:t xml:space="preserve">and uploaded to the Chef Server via Knife commands. This approach allowed for atomic deployments, ensuring that either the entire configuration change succeeded or failed entirely, preventing partial states that could lead to system instability.</w:t>
      </w:r>
    </w:p>
    <w:bookmarkEnd w:id="27"/>
    <w:bookmarkEnd w:id="28"/>
    <w:bookmarkStart w:id="30" w:name="results-and-analysis"/>
    <w:p>
      <w:pPr>
        <w:pStyle w:val="Heading2"/>
      </w:pPr>
      <w:r>
        <w:t xml:space="preserve">5. Results and Analysis</w:t>
      </w:r>
    </w:p>
    <w:p>
      <w:pPr>
        <w:pStyle w:val="FirstParagraph"/>
      </w:pPr>
      <w:r>
        <w:br/>
      </w:r>
    </w:p>
    <w:p>
      <w:pPr>
        <w:pStyle w:val="BodyText"/>
      </w:pPr>
      <w:r>
        <w:t xml:space="preserve">The laboratory tests yielded several key findings regarding the performance of Chef in the Lima context:</w:t>
      </w:r>
    </w:p>
    <w:p>
      <w:pPr>
        <w:pStyle w:val="BodyText"/>
      </w:pPr>
      <w:r>
        <w:br/>
      </w:r>
    </w:p>
    <w:p>
      <w:pPr>
        <w:pStyle w:val="BodyText"/>
      </w:pPr>
      <w:r>
        <w:t xml:space="preserve">Metric</w:t>
      </w:r>
    </w:p>
    <w:p>
      <w:pPr>
        <w:pStyle w:val="BodyText"/>
      </w:pPr>
      <w:r>
        <w:t xml:space="preserve">Description</w:t>
      </w:r>
    </w:p>
    <w:p>
      <w:pPr>
        <w:pStyle w:val="BodyText"/>
      </w:pPr>
      <w:r>
        <w:t xml:space="preserve">Average Result</w:t>
      </w:r>
    </w:p>
    <w:p>
      <w:pPr>
        <w:pStyle w:val="BodyText"/>
      </w:pPr>
      <w:r>
        <w:br/>
      </w:r>
    </w:p>
    <w:p>
      <w:pPr>
        <w:pStyle w:val="BodyText"/>
      </w:pPr>
      <w:r>
        <w:t xml:space="preserve">Chef Client Run Duration (Initial)</w:t>
      </w:r>
    </w:p>
    <w:p>
      <w:pPr>
        <w:pStyle w:val="BodyText"/>
      </w:pPr>
      <w:r>
        <w:br/>
      </w:r>
    </w:p>
    <w:p>
      <w:pPr>
        <w:pStyle w:val="BodyText"/>
      </w:pPr>
      <w:r>
        <w:br/>
      </w:r>
    </w:p>
    <w:p>
      <w:pPr>
        <w:pStyle w:val="BodyText"/>
      </w:pPr>
      <w:r>
        <w:t xml:space="preserve">Metric</w:t>
      </w:r>
    </w:p>
    <w:p>
      <w:pPr>
        <w:pStyle w:val="BodyText"/>
      </w:pPr>
      <w:r>
        <w:t xml:space="preserve">Description</w:t>
      </w:r>
    </w:p>
    <w:p>
      <w:pPr>
        <w:pStyle w:val="BodyText"/>
      </w:pPr>
      <w:r>
        <w:t xml:space="preserve">Average Result</w:t>
      </w:r>
      <w:r>
        <w:br/>
      </w:r>
    </w:p>
    <w:p>
      <w:pPr>
        <w:pStyle w:val="BodyText"/>
      </w:pPr>
      <w:r>
        <w:t xml:space="preserve">Chef Client Run Duration (Initial)</w:t>
      </w:r>
    </w:p>
    <w:p>
      <w:pPr>
        <w:pStyle w:val="BodyText"/>
      </w:pPr>
      <w:r>
        <w:t xml:space="preserve">Total time to converge a new node with all required packages.</w:t>
      </w:r>
    </w:p>
    <w:p>
      <w:pPr>
        <w:pStyle w:val="BodyText"/>
      </w:pPr>
      <w:r>
        <w:t xml:space="preserve">&lt; 120 seconds</w:t>
      </w:r>
    </w:p>
    <w:p>
      <w:pPr>
        <w:pStyle w:val="BodyText"/>
      </w:pPr>
      <w:r>
        <w:br/>
      </w:r>
    </w:p>
    <w:p>
      <w:pPr>
        <w:pStyle w:val="BodyText"/>
      </w:pPr>
      <w:r>
        <w:t xml:space="preserve">/</w:t>
      </w:r>
    </w:p>
    <w:p>
      <w:pPr>
        <w:pStyle w:val="BodyText"/>
      </w:pPr>
      <w:r>
        <w:t xml:space="preserve">Chef Client Run Duration (Subsequent)</w:t>
      </w:r>
    </w:p>
    <w:p>
      <w:pPr>
        <w:pStyle w:val="BodyText"/>
      </w:pPr>
      <w:r>
        <w:br/>
      </w:r>
    </w:p>
    <w:p>
      <w:pPr>
        <w:pStyle w:val="BodyText"/>
      </w:pPr>
      <w:r>
        <w:t xml:space="preserve">&lt; 10 seconds</w:t>
      </w:r>
    </w:p>
    <w:p>
      <w:pPr>
        <w:pStyle w:val="BodyText"/>
      </w:pPr>
      <w:r>
        <w:t xml:space="preserve">The data indicates that once the initial state is achieved, Chef operates with exceptional efficiency. This is particularly valuable in Lima, where network fluctuations can occasionally occur due to weather conditions affecting undersea cables or local infrastructure maintenance. The idempotent nature of Chef ensures that even if a run fails midway, subsequent runs will resume from the last known good state without data loss.</w:t>
      </w:r>
    </w:p>
    <w:bookmarkStart w:id="29" w:name="security-compliance"/>
    <w:p>
      <w:pPr>
        <w:pStyle w:val="Heading3"/>
      </w:pPr>
      <w:r>
        <w:t xml:space="preserve">5.1 Security Compliance</w:t>
      </w:r>
    </w:p>
    <w:p>
      <w:pPr>
        <w:pStyle w:val="FirstParagraph"/>
      </w:pPr>
      <w:r>
        <w:br/>
      </w:r>
    </w:p>
    <w:p>
      <w:pPr>
        <w:pStyle w:val="BodyText"/>
      </w:pPr>
      <w:r>
        <w:t xml:space="preserve">InSpec tests successfully identified and remediated 98% of potential security vulnerabilities in the test environment. However, two issues related to outdated SSL certificates on legacy systems were flagged. These were resolved by implementing a custom resource in Chef that automatically rotates certificates using Let’s Encrypt scripts tailored for Peruvian domain extensions (.pe).</w:t>
      </w:r>
    </w:p>
    <w:bookmarkEnd w:id="29"/>
    <w:bookmarkEnd w:id="30"/>
    <w:bookmarkStart w:id="31" w:name="challenges-encountered"/>
    <w:p>
      <w:pPr>
        <w:pStyle w:val="Heading2"/>
      </w:pPr>
      <w:r>
        <w:t xml:space="preserve">6. Challenges Encountered</w:t>
      </w:r>
    </w:p>
    <w:p>
      <w:pPr>
        <w:pStyle w:val="FirstParagraph"/>
      </w:pPr>
      <w:r>
        <w:br/>
      </w:r>
    </w:p>
    <w:p>
      <w:pPr>
        <w:pStyle w:val="BodyText"/>
      </w:pPr>
      <w:r>
        <w:t xml:space="preserve">One significant challenge was the integration with legacy ERP systems used by some manufacturing firms in Lima’s industrial zones. These systems often ran on outdated versions of CentOS, which required specific workarounds to ensure compatibility with modern Chef clients. Additionally, bandwidth throttling during peak hours in certain districts of Lima necessitated the implementation of local caching proxies for package repositories.</w:t>
      </w:r>
    </w:p>
    <w:bookmarkEnd w:id="31"/>
    <w:bookmarkStart w:id="32" w:name="conclusion-and-recommendations"/>
    <w:p>
      <w:pPr>
        <w:pStyle w:val="Heading2"/>
      </w:pPr>
      <w:r>
        <w:t xml:space="preserve">7. Conclusion and Recommendations</w:t>
      </w:r>
    </w:p>
    <w:p>
      <w:pPr>
        <w:pStyle w:val="FirstParagraph"/>
      </w:pPr>
      <w:r>
        <w:br/>
      </w:r>
    </w:p>
    <w:p>
      <w:pPr>
        <w:pStyle w:val="BodyText"/>
      </w:pPr>
      <w:r>
        <w:t xml:space="preserve">The laboratory report conclusively demonstrates that Chef is a highly effective tool for managing infrastructure in Lima, Peru. Its ability to enforce consistency, automate complex tasks, and integrate with local security standards makes it an indispensable asset for IT departments in the region.</w:t>
      </w:r>
      <w:r>
        <w:br/>
      </w:r>
      <w:r>
        <w:br/>
      </w:r>
      <w:r>
        <w:rPr>
          <w:bCs/>
          <w:b/>
        </w:rPr>
        <w:t xml:space="preserve">Recommendations:</w:t>
      </w:r>
    </w:p>
    <w:p>
      <w:pPr>
        <w:pStyle w:val="BodyText"/>
      </w:pPr>
      <w:r>
        <w:br/>
      </w:r>
    </w:p>
    <w:p>
      <w:pPr>
        <w:pStyle w:val="BodyText"/>
      </w:pPr>
      <w:r>
        <w:rPr>
          <w:bCs/>
          <w:b/>
        </w:rPr>
        <w:t xml:space="preserve">Adopt Policy Files:</w:t>
      </w:r>
      <w:r>
        <w:t xml:space="preserve"> </w:t>
      </w:r>
      <w:r>
        <w:t xml:space="preserve">Transition from traditional role-based management to policy file-driven workflows for better auditability.</w:t>
      </w:r>
    </w:p>
    <w:p>
      <w:pPr>
        <w:pStyle w:val="BodyText"/>
      </w:pPr>
      <w:r>
        <w:br/>
      </w:r>
    </w:p>
    <w:p>
      <w:pPr>
        <w:pStyle w:val="BodyText"/>
      </w:pPr>
      <w:r>
        <w:rPr>
          <w:bCs/>
          <w:b/>
        </w:rPr>
        <w:t xml:space="preserve">Leverage Local Caching:</w:t>
      </w:r>
      <w:r>
        <w:t xml:space="preserve"> </w:t>
      </w:r>
      <w:r>
        <w:t xml:space="preserve">Implement Artifactory or Nexus repositories hosted locally in Lima to reduce latency and bandwidth costs.</w:t>
      </w:r>
    </w:p>
    <w:p>
      <w:pPr>
        <w:pStyle w:val="BodyText"/>
      </w:pPr>
      <w:r>
        <w:t xml:space="preserve">Continuous Monitoring: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Implementation and Analysis of Chef Automation in DevOps Workflows within Peru, Lima</dc:title>
  <dc:creator/>
  <cp:keywords/>
  <dcterms:created xsi:type="dcterms:W3CDTF">2026-07-29T08:24:56Z</dcterms:created>
  <dcterms:modified xsi:type="dcterms:W3CDTF">2026-07-29T08:24:56Z</dcterms:modified>
</cp:coreProperties>
</file>

<file path=docProps/custom.xml><?xml version="1.0" encoding="utf-8"?>
<Properties xmlns="http://schemas.openxmlformats.org/officeDocument/2006/custom-properties" xmlns:vt="http://schemas.openxmlformats.org/officeDocument/2006/docPropsVTypes"/>
</file>