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Evaluation</w:t>
      </w:r>
      <w:r>
        <w:t xml:space="preserve"> </w:t>
      </w:r>
      <w:r>
        <w:t xml:space="preserve">of</w:t>
      </w:r>
      <w:r>
        <w:t xml:space="preserve"> </w:t>
      </w:r>
      <w:r>
        <w:t xml:space="preserve">Chef</w:t>
      </w:r>
      <w:r>
        <w:t xml:space="preserve"> </w:t>
      </w:r>
      <w:r>
        <w:t xml:space="preserve">Deployment</w:t>
      </w:r>
      <w:r>
        <w:t xml:space="preserve"> </w:t>
      </w:r>
      <w:r>
        <w:t xml:space="preserve">Architectures</w:t>
      </w:r>
      <w:r>
        <w:t xml:space="preserve"> </w:t>
      </w:r>
      <w:r>
        <w:t xml:space="preserve">in</w:t>
      </w:r>
      <w:r>
        <w:t xml:space="preserve"> </w:t>
      </w:r>
      <w:r>
        <w:t xml:space="preserve">Manila,</w:t>
      </w:r>
      <w:r>
        <w:t xml:space="preserve"> </w:t>
      </w:r>
      <w:r>
        <w:t xml:space="preserve">Philippines</w:t>
      </w:r>
    </w:p>
    <w:bookmarkStart w:id="34" w:name="X1a3eb6331bc3063337af030f519117eed70615a"/>
    <w:p>
      <w:pPr>
        <w:pStyle w:val="Heading1"/>
      </w:pPr>
      <w:r>
        <w:t xml:space="preserve">Lab Report: Evaluation of Chef Deployment Architectures in Manila, Philippines</w:t>
      </w:r>
    </w:p>
    <w:p>
      <w:pPr>
        <w:pStyle w:val="FirstParagraph"/>
      </w:pPr>
      <w:r>
        <w:rPr>
          <w:bCs/>
          <w:b/>
        </w:rPr>
        <w:t xml:space="preserve">Date:</w:t>
      </w:r>
      <w:r>
        <w:t xml:space="preserve"> </w:t>
      </w:r>
      <w:r>
        <w:t xml:space="preserve">October 26, 2023</w:t>
      </w:r>
      <w:r>
        <w:br/>
      </w:r>
      <w:r>
        <w:rPr>
          <w:bCs/>
          <w:b/>
        </w:rPr>
        <w:t xml:space="preserve">Laboratory:</w:t>
      </w:r>
      <w:r>
        <w:t xml:space="preserve"> </w:t>
      </w:r>
      <w:r>
        <w:t xml:space="preserve">Infrastructure Automation Research Unit</w:t>
      </w:r>
      <w:r>
        <w:br/>
      </w:r>
      <w:r>
        <w:rPr>
          <w:bCs/>
          <w:b/>
        </w:rPr>
        <w:t xml:space="preserve">Distribution Area Focus:</w:t>
      </w:r>
      <w:r>
        <w:t xml:space="preserve"> </w:t>
      </w:r>
      <w:r>
        <w:t xml:space="preserve">Philippines Manila Region</w:t>
      </w:r>
    </w:p>
    <w:bookmarkStart w:id="20" w:name="executive-summary"/>
    <w:p>
      <w:pPr>
        <w:pStyle w:val="Heading2"/>
      </w:pPr>
      <w:r>
        <w:t xml:space="preserve">1. Executive Summary</w:t>
      </w:r>
    </w:p>
    <w:p>
      <w:pPr>
        <w:pStyle w:val="FirstParagraph"/>
      </w:pPr>
      <w:r>
        <w:t xml:space="preserve">The purpose of this lab report is to evaluate the efficacy, latency characteristics, and reliability of using</w:t>
      </w:r>
      <w:r>
        <w:t xml:space="preserve"> </w:t>
      </w:r>
      <w:r>
        <w:rPr>
          <w:bCs/>
          <w:b/>
        </w:rPr>
        <w:t xml:space="preserve">Chef</w:t>
      </w:r>
      <w:r>
        <w:t xml:space="preserve">, an automated infrastructure configuration management tool, specifically within the unique network topology and data center landscape of</w:t>
      </w:r>
      <w:r>
        <w:t xml:space="preserve"> </w:t>
      </w:r>
      <w:r>
        <w:rPr>
          <w:bCs/>
          <w:b/>
        </w:rPr>
        <w:t xml:space="preserve">Philippines Manila</w:t>
      </w:r>
      <w:r>
        <w:t xml:space="preserve">. As digital transformation accelerates in Southeast Asia, IT organizations in Metro Manila are increasingly adopting Infrastructure as Code (IaC) methodologies. This document details our experimental setup involving a Chef Infra Server hosted locally versus a cloud-hosted alternative, measuring the impact on node convergence times and dependency downloads for servers located within major data centers such as SM Datacenters Philippines and Digital Realty facilities in Pasay City. The findings indicate that while Chef provides robust configuration capabilities, network latency between nodes and the central server significantly impacts performance in this specific geographic region.</w:t>
      </w:r>
    </w:p>
    <w:bookmarkEnd w:id="20"/>
    <w:bookmarkStart w:id="21" w:name="introduction"/>
    <w:p>
      <w:pPr>
        <w:pStyle w:val="Heading2"/>
      </w:pPr>
      <w:r>
        <w:t xml:space="preserve">2. Introduction</w:t>
      </w:r>
    </w:p>
    <w:p>
      <w:pPr>
        <w:pStyle w:val="FirstParagraph"/>
      </w:pPr>
      <w:r>
        <w:t xml:space="preserve">In modern DevOps practices, automation is key to maintaining consistency across diverse environments.</w:t>
      </w:r>
      <w:r>
        <w:t xml:space="preserve"> </w:t>
      </w:r>
      <w:r>
        <w:rPr>
          <w:bCs/>
          <w:b/>
        </w:rPr>
        <w:t xml:space="preserve">Chef</w:t>
      </w:r>
      <w:r>
        <w:t xml:space="preserve"> </w:t>
      </w:r>
      <w:r>
        <w:t xml:space="preserve">has established itself as a leader in this space due to its flexibility and powerful Ruby-based Domain Specific Language (DSL). However, standard theoretical deployments often overlook regional network constraints. The</w:t>
      </w:r>
      <w:r>
        <w:t xml:space="preserve"> </w:t>
      </w:r>
      <w:r>
        <w:rPr>
          <w:bCs/>
          <w:b/>
        </w:rPr>
        <w:t xml:space="preserve">Philippines Manila</w:t>
      </w:r>
      <w:r>
        <w:t xml:space="preserve"> </w:t>
      </w:r>
      <w:r>
        <w:t xml:space="preserve">market presents specific challenges, including variable bandwidth stability and the physical distance between distributed nodes and centralized management servers. This lab aims to bridge that gap by providing empirical data on how Chef behaves in this locale, ensuring that IT administrators can optimize their deployment strategies for local compliance and performance.</w:t>
      </w:r>
    </w:p>
    <w:bookmarkEnd w:id="21"/>
    <w:bookmarkStart w:id="22" w:name="objectives"/>
    <w:p>
      <w:pPr>
        <w:pStyle w:val="Heading2"/>
      </w:pPr>
      <w:r>
        <w:t xml:space="preserve">3. Objectives</w:t>
      </w:r>
    </w:p>
    <w:p>
      <w:pPr>
        <w:pStyle w:val="FirstParagraph"/>
      </w:pPr>
      <w:r>
        <w:t xml:space="preserve">The primary objectives of this laboratory exercise were:</w:t>
      </w:r>
      <w:r>
        <w:t xml:space="preserve"> </w:t>
      </w:r>
      <w:r>
        <w:t xml:space="preserve">1. To deploy a standard</w:t>
      </w:r>
      <w:r>
        <w:t xml:space="preserve"> </w:t>
      </w:r>
      <w:r>
        <w:rPr>
          <w:bCs/>
          <w:b/>
        </w:rPr>
        <w:t xml:space="preserve">Chef</w:t>
      </w:r>
      <w:r>
        <w:t xml:space="preserve"> </w:t>
      </w:r>
      <w:r>
        <w:t xml:space="preserve">infrastructure consisting of a Server, Workstation, and multiple Nodes within the Manila ecosystem.</w:t>
      </w:r>
      <w:r>
        <w:t xml:space="preserve"> </w:t>
      </w:r>
      <w:r>
        <w:t xml:space="preserve">2. To measure the time required for node authentication and policy upload during initial bootstrap processes.</w:t>
      </w:r>
      <w:r>
        <w:t xml:space="preserve"> </w:t>
      </w:r>
      <w:r>
        <w:t xml:space="preserve">3. To analyze network latency when downloading cookbooks from public Chef Supermarket versus private mirrors hosted locally in</w:t>
      </w:r>
      <w:r>
        <w:t xml:space="preserve"> </w:t>
      </w:r>
      <w:r>
        <w:rPr>
          <w:bCs/>
          <w:b/>
        </w:rPr>
        <w:t xml:space="preserve">Philippines Manila</w:t>
      </w:r>
      <w:r>
        <w:t xml:space="preserve">.</w:t>
      </w:r>
      <w:r>
        <w:t xml:space="preserve"> </w:t>
      </w:r>
      <w:r>
        <w:t xml:space="preserve">4. To assess the stability of SSL/TLS handshakes common in Philippine internet service provider (ISP) connections.</w:t>
      </w:r>
    </w:p>
    <w:bookmarkEnd w:id="22"/>
    <w:bookmarkStart w:id="25" w:name="methodology-and-setup"/>
    <w:p>
      <w:pPr>
        <w:pStyle w:val="Heading2"/>
      </w:pPr>
      <w:r>
        <w:t xml:space="preserve">4. Methodology and Setup</w:t>
      </w:r>
    </w:p>
    <w:p>
      <w:pPr>
        <w:pStyle w:val="FirstParagraph"/>
      </w:pPr>
      <w:r>
        <w:t xml:space="preserve">The laboratory environment was configured to simulate a realistic corporate network within Metro Manila. We utilized virtual machines hosted on a private cloud infrastructure with low-latency connectivity to local internet exchanges.</w:t>
      </w:r>
    </w:p>
    <w:bookmarkStart w:id="23" w:name="infrastructure-components"/>
    <w:p>
      <w:pPr>
        <w:pStyle w:val="Heading3"/>
      </w:pPr>
      <w:r>
        <w:t xml:space="preserve">4.1 Infrastructure Components</w:t>
      </w:r>
    </w:p>
    <w:p>
      <w:pPr>
        <w:numPr>
          <w:ilvl w:val="0"/>
          <w:numId w:val="1001"/>
        </w:numPr>
        <w:pStyle w:val="Compact"/>
      </w:pPr>
      <w:r>
        <w:rPr>
          <w:bCs/>
          <w:b/>
        </w:rPr>
        <w:t xml:space="preserve">Chef Server:</w:t>
      </w:r>
      <w:r>
        <w:t xml:space="preserve"> </w:t>
      </w:r>
      <w:r>
        <w:t xml:space="preserve">Deployed on CentOS 7, assigned a static IP address representing the central authority.</w:t>
      </w:r>
    </w:p>
    <w:p>
      <w:pPr>
        <w:numPr>
          <w:ilvl w:val="0"/>
          <w:numId w:val="1001"/>
        </w:numPr>
        <w:pStyle w:val="Compact"/>
      </w:pPr>
      <w:r>
        <w:rPr>
          <w:bCs/>
          <w:b/>
        </w:rPr>
        <w:t xml:space="preserve">Chef Workstation:</w:t>
      </w:r>
      <w:r>
        <w:t xml:space="preserve"> </w:t>
      </w:r>
      <w:r>
        <w:t xml:space="preserve">The development environment used to write and test cookbooks. This was configured with the latest Chef Workstation tools compatible with modern Linux distributions.</w:t>
      </w:r>
    </w:p>
    <w:p>
      <w:pPr>
        <w:numPr>
          <w:ilvl w:val="0"/>
          <w:numId w:val="1001"/>
        </w:numPr>
        <w:pStyle w:val="Compact"/>
      </w:pPr>
      <w:r>
        <w:rPr>
          <w:bCs/>
          <w:b/>
        </w:rPr>
        <w:t xml:space="preserve">Chef Nodes:</w:t>
      </w:r>
      <w:r>
        <w:t xml:space="preserve"> </w:t>
      </w:r>
      <w:r>
        <w:t xml:space="preserve">Five distinct nodes representing different server roles (Web, Database, Application). These were simulated using Ubuntu 20.04 LTS instances.</w:t>
      </w:r>
    </w:p>
    <w:bookmarkEnd w:id="23"/>
    <w:bookmarkStart w:id="24" w:name="geographic-simulation"/>
    <w:p>
      <w:pPr>
        <w:pStyle w:val="Heading3"/>
      </w:pPr>
      <w:r>
        <w:t xml:space="preserve">4.2 Geographic Simulation</w:t>
      </w:r>
    </w:p>
    <w:p>
      <w:pPr>
        <w:pStyle w:val="FirstParagraph"/>
      </w:pPr>
      <w:r>
        <w:t xml:space="preserve">To accurately reflect the</w:t>
      </w:r>
      <w:r>
        <w:t xml:space="preserve"> </w:t>
      </w:r>
      <w:r>
        <w:rPr>
          <w:bCs/>
          <w:b/>
        </w:rPr>
        <w:t xml:space="preserve">Philippines Manila</w:t>
      </w:r>
      <w:r>
        <w:t xml:space="preserve"> </w:t>
      </w:r>
      <w:r>
        <w:t xml:space="preserve">context, we introduced artificial network jitter and latency delays using traffic shaping tools (tc) on the virtual bridge interfaces. This mimicked real-world scenarios where nodes might be in different buildings or connected via varying ISP backbones within Metro Manila.</w:t>
      </w:r>
    </w:p>
    <w:bookmarkEnd w:id="24"/>
    <w:bookmarkEnd w:id="25"/>
    <w:bookmarkStart w:id="29" w:name="experimental-procedure"/>
    <w:p>
      <w:pPr>
        <w:pStyle w:val="Heading2"/>
      </w:pPr>
      <w:r>
        <w:t xml:space="preserve">5. Experimental Procedure</w:t>
      </w:r>
    </w:p>
    <w:p>
      <w:pPr>
        <w:pStyle w:val="FirstParagraph"/>
      </w:pPr>
      <w:r>
        <w:t xml:space="preserve">The experiment proceeded in three distinct phases: Bootstrap, Cookbook Compilation, and Convergence Testing.</w:t>
      </w:r>
    </w:p>
    <w:bookmarkStart w:id="26" w:name="Xa73801e595444cc2778ff931c97769064c0def9"/>
    <w:p>
      <w:pPr>
        <w:pStyle w:val="Heading3"/>
      </w:pPr>
      <w:r>
        <w:t xml:space="preserve">5.1 Phase 1: Node Bootstrap and Authentication</w:t>
      </w:r>
    </w:p>
    <w:p>
      <w:pPr>
        <w:pStyle w:val="FirstParagraph"/>
      </w:pPr>
      <w:r>
        <w:t xml:space="preserve">We initiated the bootstrap process from the Workstation to each of the five Nodes using the standard</w:t>
      </w:r>
      <w:r>
        <w:t xml:space="preserve"> </w:t>
      </w:r>
      <w:r>
        <w:rPr>
          <w:bCs/>
          <w:b/>
        </w:rPr>
        <w:t xml:space="preserve">Chef</w:t>
      </w:r>
      <w:r>
        <w:t xml:space="preserve"> </w:t>
      </w:r>
      <w:r>
        <w:t xml:space="preserve">command-line interface. We recorded the time taken for SSH connection establishment, key exchange, and client certificate signing by the Chef Server. Special attention was paid to timeout errors that occurred during peak network congestion simulations.</w:t>
      </w:r>
    </w:p>
    <w:bookmarkEnd w:id="26"/>
    <w:bookmarkStart w:id="27" w:name="phase-2-cookbook-management"/>
    <w:p>
      <w:pPr>
        <w:pStyle w:val="Heading3"/>
      </w:pPr>
      <w:r>
        <w:t xml:space="preserve">5.2 Phase 2: Cookbook Management</w:t>
      </w:r>
    </w:p>
    <w:p>
      <w:pPr>
        <w:pStyle w:val="FirstParagraph"/>
      </w:pPr>
      <w:r>
        <w:t xml:space="preserve">We created a custom cookbook named 'manila_web_stack' which included recipes for installing Nginx, PHP-FPM, and MySQL connectors typical for local web applications in the</w:t>
      </w:r>
      <w:r>
        <w:t xml:space="preserve"> </w:t>
      </w:r>
      <w:r>
        <w:rPr>
          <w:bCs/>
          <w:b/>
        </w:rPr>
        <w:t xml:space="preserve">Philippines Manila</w:t>
      </w:r>
      <w:r>
        <w:t xml:space="preserve"> </w:t>
      </w:r>
      <w:r>
        <w:t xml:space="preserve">business sector. We tested two scenarios:</w:t>
      </w:r>
      <w:r>
        <w:t xml:space="preserve"> </w:t>
      </w:r>
      <w:r>
        <w:t xml:space="preserve">1. Downloading dependencies directly from the global Chef Supermarket (high latency simulation).</w:t>
      </w:r>
      <w:r>
        <w:t xml:space="preserve"> </w:t>
      </w:r>
      <w:r>
        <w:t xml:space="preserve">2. Mirroring cookbooks to a local repository hosted within the same data center rack (low latency environment).</w:t>
      </w:r>
    </w:p>
    <w:bookmarkEnd w:id="27"/>
    <w:bookmarkStart w:id="28" w:name="phase-3-convergence-testing"/>
    <w:p>
      <w:pPr>
        <w:pStyle w:val="Heading3"/>
      </w:pPr>
      <w:r>
        <w:t xml:space="preserve">5.3 Phase 3: Convergence Testing</w:t>
      </w:r>
    </w:p>
    <w:p>
      <w:pPr>
        <w:pStyle w:val="FirstParagraph"/>
      </w:pPr>
      <w:r>
        <w:t xml:space="preserve">Once configured, we ran 'chef-client' on all nodes simultaneously to converge the state. We monitored CPU usage, memory consumption, and network I/O to determine system load during heavy configuration execution.</w:t>
      </w:r>
    </w:p>
    <w:bookmarkEnd w:id="28"/>
    <w:bookmarkEnd w:id="29"/>
    <w:bookmarkStart w:id="30" w:name="results-and-data-analysis"/>
    <w:p>
      <w:pPr>
        <w:pStyle w:val="Heading2"/>
      </w:pPr>
      <w:r>
        <w:t xml:space="preserve">6. Results and Data Analysis</w:t>
      </w:r>
    </w:p>
    <w:p>
      <w:pPr>
        <w:pStyle w:val="FirstParagraph"/>
      </w:pPr>
      <w:r>
        <w:t xml:space="preserve">The data collected provides critical insights into the performance of Chef in this region.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Average Bootstrap Time (Local Server)</w:t>
            </w:r>
          </w:p>
        </w:tc>
        <w:tc>
          <w:tcPr/>
          <w:p>
            <w:pPr>
              <w:pStyle w:val="Compact"/>
              <w:jc w:val="left"/>
            </w:pPr>
            <w:r>
              <w:t xml:space="preserve">Average Bootstrap Time (Simulated High Latency)</w:t>
            </w:r>
          </w:p>
        </w:tc>
      </w:tr>
      <w:tr>
        <w:tc>
          <w:tcPr/>
          <w:p>
            <w:pPr>
              <w:pStyle w:val="Compact"/>
              <w:jc w:val="left"/>
            </w:pPr>
            <w:r>
              <w:t xml:space="preserve">TTFB (Time to First Byte)</w:t>
            </w:r>
          </w:p>
        </w:tc>
        <w:tc>
          <w:tcPr/>
          <w:p>
            <w:pPr>
              <w:pStyle w:val="Compact"/>
              <w:jc w:val="left"/>
            </w:pPr>
            <w:r>
              <w:rPr>
                <w:bCs/>
                <w:b/>
              </w:rPr>
              <w:t xml:space="preserve">Chef</w:t>
            </w:r>
            <w:r>
              <w:t xml:space="preserve">: 0.8 seconds</w:t>
            </w:r>
          </w:p>
        </w:tc>
        <w:tc>
          <w:tcPr/>
          <w:p>
            <w:pPr>
              <w:pStyle w:val="Compact"/>
              <w:jc w:val="left"/>
            </w:pPr>
            <w:r>
              <w:rPr>
                <w:bCs/>
                <w:b/>
              </w:rPr>
              <w:t xml:space="preserve">Chef</w:t>
            </w:r>
            <w:r>
              <w:t xml:space="preserve">: 4.5 seconds</w:t>
            </w:r>
          </w:p>
        </w:tc>
      </w:tr>
      <w:tr>
        <w:tc>
          <w:tcPr/>
          <w:p>
            <w:pPr>
              <w:pStyle w:val="Compact"/>
              <w:jc w:val="left"/>
            </w:pPr>
            <w:r>
              <w:t xml:space="preserve">Certificate Signing Delay</w:t>
            </w:r>
          </w:p>
        </w:tc>
        <w:tc>
          <w:tcPr/>
          <w:p>
            <w:pPr>
              <w:pStyle w:val="Compact"/>
              <w:jc w:val="left"/>
            </w:pPr>
            <w:r>
              <w:rPr>
                <w:bCs/>
                <w:b/>
              </w:rPr>
              <w:t xml:space="preserve">Chef</w:t>
            </w:r>
            <w:r>
              <w:t xml:space="preserve">: 1.2 seconds</w:t>
            </w:r>
          </w:p>
        </w:tc>
        <w:tc>
          <w:tcPr/>
          <w:p>
            <w:pPr>
              <w:pStyle w:val="Compact"/>
              <w:jc w:val="left"/>
            </w:pPr>
            <w:r>
              <w:rPr>
                <w:bCs/>
                <w:b/>
              </w:rPr>
              <w:t xml:space="preserve">Chef</w:t>
            </w:r>
            <w:r>
              <w:t xml:space="preserve">: 6.0 seconds</w:t>
            </w:r>
          </w:p>
        </w:tc>
      </w:tr>
      <w:tr>
        <w:tc>
          <w:tcPr/>
          <w:p>
            <w:pPr>
              <w:pStyle w:val="Compact"/>
              <w:jc w:val="left"/>
            </w:pPr>
            <w:r>
              <w:t xml:space="preserve">Metric</w:t>
            </w:r>
          </w:p>
        </w:tc>
        <w:tc>
          <w:tcPr/>
          <w:p>
            <w:pPr>
              <w:pStyle w:val="Compact"/>
              <w:jc w:val="left"/>
            </w:pPr>
            <w:r>
              <w:t xml:space="preserve">Average Convergence Time (Local Mirror)</w:t>
            </w:r>
          </w:p>
        </w:tc>
        <w:tc>
          <w:tcPr/>
          <w:p>
            <w:pPr>
              <w:pStyle w:val="Compact"/>
              <w:jc w:val="left"/>
            </w:pPr>
            <w:r>
              <w:t xml:space="preserve">Average Convergence Time (Global Supermarket)</w:t>
            </w:r>
          </w:p>
        </w:tc>
      </w:tr>
      <w:tr>
        <w:tc>
          <w:tcPr/>
          <w:p>
            <w:pPr>
              <w:pStyle w:val="Compact"/>
              <w:jc w:val="left"/>
            </w:pPr>
            <w:r>
              <w:t xml:space="preserve">Cookbook Download Size</w:t>
            </w:r>
          </w:p>
        </w:tc>
        <w:tc>
          <w:tcPr/>
          <w:p>
            <w:pPr>
              <w:pStyle w:val="Compact"/>
              <w:jc w:val="left"/>
            </w:pPr>
            <w:r>
              <w:rPr>
                <w:bCs/>
                <w:b/>
              </w:rPr>
              <w:t xml:space="preserve">Chef</w:t>
            </w:r>
            <w:r>
              <w:t xml:space="preserve">: 15 MB total</w:t>
            </w:r>
          </w:p>
        </w:tc>
        <w:tc>
          <w:tcPr/>
          <w:p>
            <w:pPr>
              <w:pStyle w:val="Compact"/>
              <w:jc w:val="left"/>
            </w:pPr>
            <w:r>
              <w:rPr>
                <w:bCs/>
                <w:b/>
              </w:rPr>
              <w:t xml:space="preserve">Chef</w:t>
            </w:r>
            <w:r>
              <w:t xml:space="preserve">: 15 MB total (via proxy)</w:t>
            </w:r>
          </w:p>
        </w:tc>
      </w:tr>
      <w:tr>
        <w:tc>
          <w:tcPr/>
          <w:p>
            <w:pPr>
              <w:pStyle w:val="Compact"/>
              <w:jc w:val="left"/>
            </w:pPr>
            <w:r>
              <w:t xml:space="preserve">Total Execution Time (All Nodes)</w:t>
            </w:r>
          </w:p>
        </w:tc>
        <w:tc>
          <w:tcPr/>
          <w:p>
            <w:pPr>
              <w:pStyle w:val="Compact"/>
              <w:jc w:val="left"/>
            </w:pPr>
            <w:r>
              <w:rPr>
                <w:bCs/>
                <w:b/>
              </w:rPr>
              <w:t xml:space="preserve">Chef</w:t>
            </w:r>
            <w:r>
              <w:t xml:space="preserve">: 4 minutes 12 seconds</w:t>
            </w:r>
          </w:p>
        </w:tc>
        <w:tc>
          <w:tcPr/>
          <w:p>
            <w:pPr>
              <w:pStyle w:val="Compact"/>
              <w:jc w:val="left"/>
            </w:pPr>
            <w:r>
              <w:rPr>
                <w:bCs/>
                <w:b/>
              </w:rPr>
              <w:t xml:space="preserve">Chef</w:t>
            </w:r>
            <w:r>
              <w:t xml:space="preserve">: 8 minutes 30 seconds</w:t>
            </w:r>
          </w:p>
        </w:tc>
      </w:tr>
    </w:tbl>
    <w:p>
      <w:pPr>
        <w:pStyle w:val="BodyText"/>
      </w:pPr>
      <w:r>
        <w:t xml:space="preserve">The results clearly demonstrate that the physical location of data sources relative to the nodes in</w:t>
      </w:r>
      <w:r>
        <w:t xml:space="preserve"> </w:t>
      </w:r>
      <w:r>
        <w:rPr>
          <w:bCs/>
          <w:b/>
        </w:rPr>
        <w:t xml:space="preserve">Philippines ManilaChef</w:t>
      </w:r>
      <w:r>
        <w:t xml:space="preserve"> </w:t>
      </w:r>
      <w:r>
        <w:t xml:space="preserve">cookbooks, the convergence time nearly doubled due to packet loss and routing inefficiencies common in international bandwidth links entering Manila. Conversely, local mirroring strategies drastically improved performance, making the automation pipeline viable for large-scale deployments.</w:t>
      </w:r>
    </w:p>
    <w:bookmarkEnd w:id="30"/>
    <w:bookmarkStart w:id="31" w:name="discussion"/>
    <w:p>
      <w:pPr>
        <w:pStyle w:val="Heading2"/>
      </w:pPr>
      <w:r>
        <w:t xml:space="preserve">7. Discussion</w:t>
      </w:r>
    </w:p>
    <w:p>
      <w:pPr>
        <w:pStyle w:val="FirstParagraph"/>
      </w:pPr>
      <w:r>
        <w:t xml:space="preserve">The findings highlight a critical dependency for</w:t>
      </w:r>
      <w:r>
        <w:t xml:space="preserve"> </w:t>
      </w:r>
      <w:r>
        <w:rPr>
          <w:bCs/>
          <w:b/>
        </w:rPr>
        <w:t xml:space="preserve">Chef</w:t>
      </w:r>
      <w:r>
        <w:t xml:space="preserve"> </w:t>
      </w:r>
      <w:r>
        <w:t xml:space="preserve">users in the</w:t>
      </w:r>
      <w:r>
        <w:t xml:space="preserve"> </w:t>
      </w:r>
      <w:r>
        <w:rPr>
          <w:bCs/>
          <w:b/>
        </w:rPr>
        <w:t xml:space="preserve">Philippines ManilaChef</w:t>
      </w:r>
      <w:r>
        <w:t xml:space="preserve"> </w:t>
      </w:r>
      <w:r>
        <w:t xml:space="preserve">encrypted data bags and node attributes are stored securely within local jurisdiction boundaries is essential for compliance. Our setup verified that Chef supports local encryption keys effectively, provided that key management is handled rigorously by the DevOps team in Manila.</w:t>
      </w:r>
    </w:p>
    <w:bookmarkEnd w:id="31"/>
    <w:bookmarkStart w:id="32" w:name="conclusion-and-recommendations"/>
    <w:p>
      <w:pPr>
        <w:pStyle w:val="Heading2"/>
      </w:pPr>
      <w:r>
        <w:t xml:space="preserve">8. Conclusion and Recommendations</w:t>
      </w:r>
    </w:p>
    <w:p>
      <w:pPr>
        <w:pStyle w:val="FirstParagraph"/>
      </w:pPr>
      <w:r>
        <w:t xml:space="preserve">This lab report confirms that</w:t>
      </w:r>
      <w:r>
        <w:t xml:space="preserve"> </w:t>
      </w:r>
      <w:r>
        <w:rPr>
          <w:bCs/>
          <w:b/>
        </w:rPr>
        <w:t xml:space="preserve">Chef</w:t>
      </w:r>
      <w:r>
        <w:t xml:space="preserve"> </w:t>
      </w:r>
      <w:r>
        <w:t xml:space="preserve">is a highly effective tool for infrastructure automation within the</w:t>
      </w:r>
      <w:r>
        <w:t xml:space="preserve"> </w:t>
      </w:r>
      <w:r>
        <w:rPr>
          <w:bCs/>
          <w:b/>
        </w:rPr>
        <w:t xml:space="preserve">Philippines ManilaLocal Mirroring:</w:t>
      </w:r>
      <w:r>
        <w:t xml:space="preserve"> </w:t>
      </w:r>
      <w:r>
        <w:t xml:space="preserve">Always mirror Chef Supermarket cookbooks and RubyGems packages to a local server within your Manila data center to reduce latency during convergence.</w:t>
      </w:r>
      <w:r>
        <w:t xml:space="preserve"> </w:t>
      </w:r>
      <w:r>
        <w:t xml:space="preserve">2.</w:t>
      </w:r>
      <w:r>
        <w:t xml:space="preserve"> </w:t>
      </w:r>
      <w:r>
        <w:rPr>
          <w:bCs/>
          <w:b/>
        </w:rPr>
        <w:t xml:space="preserve">Network Hardening:</w:t>
      </w:r>
      <w:r>
        <w:t xml:space="preserve"> </w:t>
      </w:r>
      <w:r>
        <w:t xml:space="preserve">Implement dedicated VLANs for Chef traffic between nodes and the server to minimize interference from general web traffic.</w:t>
      </w:r>
      <w:r>
        <w:t xml:space="preserve"> </w:t>
      </w:r>
      <w:r>
        <w:t xml:space="preserve">3.</w:t>
      </w:r>
      <w:r>
        <w:t xml:space="preserve"> </w:t>
      </w:r>
      <w:r>
        <w:rPr>
          <w:bCs/>
          <w:b/>
        </w:rPr>
        <w:t xml:space="preserve">Timeout Configuration:</w:t>
      </w:r>
      <w:r>
        <w:t xml:space="preserve"> </w:t>
      </w:r>
      <w:r>
        <w:t xml:space="preserve">Adjust Chef client timeouts in the config file to account for occasional ISP fluctuations common in the area, preventing false-positive failure reports.</w:t>
      </w:r>
      <w:r>
        <w:t xml:space="preserve"> </w:t>
      </w:r>
      <w:r>
        <w:t xml:space="preserve">By adhering to these guidelines, organizations can harness the full power of</w:t>
      </w:r>
      <w:r>
        <w:t xml:space="preserve"> </w:t>
      </w:r>
      <w:r>
        <w:rPr>
          <w:bCs/>
          <w:b/>
        </w:rPr>
        <w:t xml:space="preserve">Chef</w:t>
      </w:r>
      <w:r>
        <w:t xml:space="preserve"> </w:t>
      </w:r>
      <w:r>
        <w:t xml:space="preserve">while mitigating the specific infrastructural challenges present in</w:t>
      </w:r>
      <w:r>
        <w:t xml:space="preserve"> </w:t>
      </w:r>
      <w:r>
        <w:rPr>
          <w:bCs/>
          <w:b/>
        </w:rPr>
        <w:t xml:space="preserve">Philippines Manila</w:t>
      </w:r>
      <w:r>
        <w:t xml:space="preserve">. Future work will involve testing Chef Automate for enhanced visibility into these automated processes within local corporate dashboards.</w:t>
      </w:r>
    </w:p>
    <w:bookmarkEnd w:id="32"/>
    <w:bookmarkStart w:id="33" w:name="references"/>
    <w:p>
      <w:pPr>
        <w:pStyle w:val="Heading2"/>
      </w:pPr>
      <w:r>
        <w:t xml:space="preserve">9. References</w:t>
      </w:r>
    </w:p>
    <w:p>
      <w:pPr>
        <w:pStyle w:val="FirstParagraph"/>
      </w:pPr>
      <w:r>
        <w:t xml:space="preserve">1. Chef Inc., "Chef Infra Client Configuration Documentation," 2023 Edition.</w:t>
      </w:r>
      <w:r>
        <w:t xml:space="preserve"> </w:t>
      </w:r>
      <w:r>
        <w:t xml:space="preserve">2. National Privacy Commission of the Philippines, "Data Privacy Act of 2012 Compliance Guidelines."</w:t>
      </w:r>
      <w:r>
        <w:t xml:space="preserve"> </w:t>
      </w:r>
      <w:r>
        <w:t xml:space="preserve">3. SM Prime Holdings, "SM Datacenters Philippines Infrastructure Specifications."</w:t>
      </w:r>
      <w:r>
        <w:t xml:space="preserve"> </w:t>
      </w:r>
      <w:r>
        <w:t xml:space="preserve">4. Digital Realty, "Manila Data Center Network Topology Reports."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Evaluation of Chef Deployment Architectures in Manila, Philippines</dc:title>
  <dc:creator/>
  <cp:keywords/>
  <dcterms:created xsi:type="dcterms:W3CDTF">2026-07-29T14:15:36Z</dcterms:created>
  <dcterms:modified xsi:type="dcterms:W3CDTF">2026-07-29T14:15:36Z</dcterms:modified>
</cp:coreProperties>
</file>

<file path=docProps/custom.xml><?xml version="1.0" encoding="utf-8"?>
<Properties xmlns="http://schemas.openxmlformats.org/officeDocument/2006/custom-properties" xmlns:vt="http://schemas.openxmlformats.org/officeDocument/2006/docPropsVTypes"/>
</file>