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Chef</w:t>
      </w:r>
      <w:r>
        <w:t xml:space="preserve"> </w:t>
      </w:r>
      <w:r>
        <w:t xml:space="preserve">Implementation</w:t>
      </w:r>
      <w:r>
        <w:t xml:space="preserve"> </w:t>
      </w:r>
      <w:r>
        <w:t xml:space="preserve">and</w:t>
      </w:r>
      <w:r>
        <w:t xml:space="preserve"> </w:t>
      </w:r>
      <w:r>
        <w:t xml:space="preserve">Optimization</w:t>
      </w:r>
      <w:r>
        <w:t xml:space="preserve"> </w:t>
      </w:r>
      <w:r>
        <w:t xml:space="preserve">Lab</w:t>
      </w:r>
      <w:r>
        <w:t xml:space="preserve"> </w:t>
      </w:r>
      <w:r>
        <w:t xml:space="preserve">Report:</w:t>
      </w:r>
      <w:r>
        <w:t xml:space="preserve"> </w:t>
      </w:r>
      <w:r>
        <w:t xml:space="preserve">Senegal</w:t>
      </w:r>
      <w:r>
        <w:t xml:space="preserve"> </w:t>
      </w:r>
      <w:r>
        <w:t xml:space="preserve">Dakar</w:t>
      </w:r>
      <w:r>
        <w:t xml:space="preserve"> </w:t>
      </w:r>
      <w:r>
        <w:t xml:space="preserve">Context</w:t>
      </w:r>
    </w:p>
    <w:bookmarkStart w:id="20" w:name="Xeac29eda4442500fb09c54536b441208bc50649"/>
    <w:p>
      <w:pPr>
        <w:pStyle w:val="Heading1"/>
      </w:pPr>
      <w:r>
        <w:t xml:space="preserve">Chef Implementation and Optimization Lab Report</w:t>
      </w:r>
    </w:p>
    <w:p>
      <w:pPr>
        <w:pStyle w:val="FirstParagraph"/>
      </w:pPr>
      <w:r>
        <w:rPr>
          <w:bCs/>
          <w:b/>
        </w:rPr>
        <w:t xml:space="preserve">Date:</w:t>
      </w:r>
      <w:r>
        <w:t xml:space="preserve"> </w:t>
      </w:r>
      <w:r>
        <w:t xml:space="preserve">October 26, 2023</w:t>
      </w:r>
      <w:r>
        <w:br/>
      </w:r>
      <w:r>
        <w:rPr>
          <w:bCs/>
          <w:b/>
        </w:rPr>
        <w:t xml:space="preserve">Laboratory Location:</w:t>
      </w:r>
      <w:r>
        <w:t xml:space="preserve"> </w:t>
      </w:r>
      <w:r>
        <w:t xml:space="preserve">Senegal Dakar</w:t>
      </w:r>
      <w:r>
        <w:br/>
      </w:r>
    </w:p>
    <w:p>
      <w:pPr>
        <w:pStyle w:val="BodyText"/>
      </w:pPr>
      <w:r>
        <w:t xml:space="preserve">Metric Type:** Chef (Infrastructure Automation)</w:t>
      </w:r>
      <w:r>
        <w:br/>
      </w:r>
      <w:r>
        <w:rPr>
          <w:bCs/>
          <w:b/>
        </w:rPr>
        <w:t xml:space="preserve">Status:</w:t>
      </w:r>
    </w:p>
    <w:bookmarkEnd w:id="20"/>
    <w:bookmarkStart w:id="35" w:name="X6a01f2b6721de967cb619dfe1336c8f11cfeae7"/>
    <w:p>
      <w:pPr>
        <w:pStyle w:val="Heading1"/>
      </w:pPr>
      <w:r>
        <w:t xml:space="preserve">Chef Implementation and Optimization Lab Report</w:t>
      </w:r>
    </w:p>
    <w:p>
      <w:pPr>
        <w:pStyle w:val="FirstParagraph"/>
      </w:pPr>
      <w:r>
        <w:t xml:space="preserve">This document details the findings of a comprehensive laboratory assessment conducted in</w:t>
      </w:r>
    </w:p>
    <w:p>
      <w:pPr>
        <w:pStyle w:val="BodyText"/>
      </w:pPr>
      <w:r>
        <w:t xml:space="preserve">Senegal Dakar. The primary objective was to evaluate the efficacy, scalability, and local adaptability of implementing</w:t>
      </w:r>
      <w:r>
        <w:t xml:space="preserve"> </w:t>
      </w:r>
      <w:r>
        <w:rPr>
          <w:bCs/>
          <w:b/>
        </w:rPr>
        <w:t xml:space="preserve">Chef</w:t>
      </w:r>
      <w:r>
        <w:t xml:space="preserve">, an industry-leading infrastructure automation platform, within the specific technological and environmental context of West Africa. This report serves as a critical reference for IT architects, DevOps engineers, and system administrators planning digital infrastructure transformations in this region.</w:t>
      </w:r>
    </w:p>
    <w:bookmarkStart w:id="21" w:name="executive-summary"/>
    <w:p>
      <w:pPr>
        <w:pStyle w:val="Heading2"/>
      </w:pPr>
      <w:r>
        <w:t xml:space="preserve">1. Executive Summary</w:t>
      </w:r>
    </w:p>
    <w:p>
      <w:pPr>
        <w:pStyle w:val="FirstParagraph"/>
      </w:pPr>
      <w:r>
        <w:t xml:space="preserve">The deployment of automated configuration management tools is no longer optional but essential for modern IT operations. This lab report focuses specifically on the integration of</w:t>
      </w:r>
      <w:r>
        <w:t xml:space="preserve"> </w:t>
      </w:r>
      <w:r>
        <w:rPr>
          <w:bCs/>
          <w:b/>
        </w:rPr>
        <w:t xml:space="preserve">Chef</w:t>
      </w:r>
      <w:r>
        <w:t xml:space="preserve"> </w:t>
      </w:r>
      <w:r>
        <w:t xml:space="preserve">within the bustling tech ecosystem of</w:t>
      </w:r>
    </w:p>
    <w:p>
      <w:pPr>
        <w:pStyle w:val="BodyText"/>
      </w:pPr>
      <w:r>
        <w:t xml:space="preserve">Dakar, Senegal. By simulating various load conditions and network constraints typical to the region, we aimed to determine how</w:t>
      </w:r>
      <w:r>
        <w:t xml:space="preserve"> </w:t>
      </w:r>
      <w:r>
        <w:rPr>
          <w:iCs/>
          <w:i/>
        </w:rPr>
        <w:t xml:space="preserve">Chef</w:t>
      </w:r>
      <w:r>
        <w:t xml:space="preserve"> </w:t>
      </w:r>
      <w:r>
        <w:t xml:space="preserve">performs when managing servers in a developing digital economy. The results indicate that while</w:t>
      </w:r>
      <w:r>
        <w:t xml:space="preserve"> </w:t>
      </w:r>
      <w:r>
        <w:rPr>
          <w:bCs/>
          <w:b/>
        </w:rPr>
        <w:t xml:space="preserve">Chef</w:t>
      </w:r>
      <w:r>
        <w:t xml:space="preserve"> </w:t>
      </w:r>
      <w:r>
        <w:t xml:space="preserve">offers robust policy-as-code capabilities, specific optimizations regarding bandwidth usage and offline capabilities are required for successful deployment in</w:t>
      </w:r>
    </w:p>
    <w:p>
      <w:pPr>
        <w:pStyle w:val="BodyText"/>
      </w:pPr>
      <w:r>
        <w:t xml:space="preserve">Dakar Senegal. This report provides a detailed analysis of these findings.</w:t>
      </w:r>
    </w:p>
    <w:bookmarkEnd w:id="21"/>
    <w:bookmarkStart w:id="22" w:name="objectives-and-scope"/>
    <w:p>
      <w:pPr>
        <w:pStyle w:val="Heading2"/>
      </w:pPr>
      <w:r>
        <w:t xml:space="preserve">2. Objectives and Scope</w:t>
      </w:r>
    </w:p>
    <w:p>
      <w:pPr>
        <w:pStyle w:val="FirstParagraph"/>
      </w:pPr>
      <w:r>
        <w:t xml:space="preserve">The primary goal of this laboratory session was to test the resilience and efficiency of the</w:t>
      </w:r>
      <w:r>
        <w:t xml:space="preserve"> </w:t>
      </w:r>
      <w:r>
        <w:rPr>
          <w:bCs/>
          <w:b/>
        </w:rPr>
        <w:t xml:space="preserve">Chef</w:t>
      </w:r>
      <w:r>
        <w:t xml:space="preserve"> </w:t>
      </w:r>
      <w:r>
        <w:t xml:space="preserve">automation framework in the geographic and infrastructural context of</w:t>
      </w:r>
    </w:p>
    <w:p>
      <w:pPr>
        <w:pStyle w:val="BodyText"/>
      </w:pPr>
      <w:r>
        <w:t xml:space="preserve">Dakar Senegal. The scope included:</w:t>
      </w:r>
    </w:p>
    <w:p>
      <w:pPr>
        <w:numPr>
          <w:ilvl w:val="0"/>
          <w:numId w:val="1001"/>
        </w:numPr>
        <w:pStyle w:val="Compact"/>
      </w:pPr>
      <w:r>
        <w:rPr>
          <w:bCs/>
          <w:b/>
        </w:rPr>
        <w:t xml:space="preserve">Evaluation of Chef Server Latency:</w:t>
      </w:r>
      <w:r>
        <w:t xml:space="preserve"> </w:t>
      </w:r>
      <w:r>
        <w:t xml:space="preserve">Measuring response times between local nodes in Dakar and the central Chef server, considering potential latency issues common in trans-continental data flows.</w:t>
      </w:r>
    </w:p>
    <w:p>
      <w:pPr>
        <w:numPr>
          <w:ilvl w:val="0"/>
          <w:numId w:val="1001"/>
        </w:numPr>
        <w:pStyle w:val="Compact"/>
      </w:pPr>
      <w:r>
        <w:rPr>
          <w:bCs/>
          <w:b/>
        </w:rPr>
        <w:t xml:space="preserve">Bandwidth Optimization Testing:</w:t>
      </w:r>
      <w:r>
        <w:t xml:space="preserve"> </w:t>
      </w:r>
      <w:r>
        <w:t xml:space="preserve">Assessing how much data is transferred during a standard convergence cycle and determining if the current internet infrastructure in</w:t>
      </w:r>
    </w:p>
    <w:p>
      <w:pPr>
        <w:numPr>
          <w:ilvl w:val="0"/>
          <w:numId w:val="1000"/>
        </w:numPr>
        <w:pStyle w:val="Compact"/>
      </w:pPr>
      <w:r>
        <w:t xml:space="preserve">Dakar Senegal can support high-frequency updates without degradation.</w:t>
      </w:r>
    </w:p>
    <w:p>
      <w:pPr>
        <w:numPr>
          <w:ilvl w:val="0"/>
          <w:numId w:val="1001"/>
        </w:numPr>
        <w:pStyle w:val="Compact"/>
      </w:pPr>
      <w:r>
        <w:rPr>
          <w:bCs/>
          <w:b/>
        </w:rPr>
        <w:t xml:space="preserve">Chef Client Stability:</w:t>
      </w:r>
      <w:r>
        <w:t xml:space="preserve"> </w:t>
      </w:r>
      <w:r>
        <w:t xml:space="preserve">Analyzing the behavior of Chef clients under unstable network conditions, which are occasionally experienced in the region during peak hours or seasonal disruptions.</w:t>
      </w:r>
    </w:p>
    <w:p>
      <w:pPr>
        <w:numPr>
          <w:ilvl w:val="0"/>
          <w:numId w:val="1001"/>
        </w:numPr>
        <w:pStyle w:val="Compact"/>
      </w:pPr>
      <w:r>
        <w:rPr>
          <w:bCs/>
          <w:b/>
        </w:rPr>
        <w:t xml:space="preserve">Social and Cultural Adaptation:</w:t>
      </w:r>
      <w:r>
        <w:t xml:space="preserve"> </w:t>
      </w:r>
      <w:r>
        <w:t xml:space="preserve">Investigating how local technical teams in Dakar adapt to Chef’s Ruby-based Domain Specific Language (DSL) and workflow paradigms compared to more GUI-driven tools.</w:t>
      </w:r>
    </w:p>
    <w:bookmarkEnd w:id="22"/>
    <w:bookmarkStart w:id="23" w:name="laboratory-methodology"/>
    <w:p>
      <w:pPr>
        <w:pStyle w:val="Heading2"/>
      </w:pPr>
      <w:r>
        <w:t xml:space="preserve">3. Laboratory Methodology</w:t>
      </w:r>
    </w:p>
    <w:p>
      <w:pPr>
        <w:pStyle w:val="FirstParagraph"/>
      </w:pPr>
      <w:r>
        <w:t xml:space="preserve">To ensure accurate replication of the real-world environment in</w:t>
      </w:r>
    </w:p>
    <w:p>
      <w:pPr>
        <w:pStyle w:val="BodyText"/>
      </w:pPr>
      <w:r>
        <w:t xml:space="preserve">Dakar Senegal, the laboratory setup mirrored local internet service provider (ISP) characteristics. The testing environment consisted of three distinct zones:</w:t>
      </w:r>
    </w:p>
    <w:p>
      <w:pPr>
        <w:pStyle w:val="BodyText"/>
      </w:pPr>
      <w:r>
        <w:t xml:space="preserve">Component</w:t>
      </w:r>
    </w:p>
    <w:p>
      <w:pPr>
        <w:pStyle w:val="BodyText"/>
      </w:pPr>
      <w:r>
        <w:t xml:space="preserve">Description</w:t>
      </w:r>
    </w:p>
    <w:p>
      <w:pPr>
        <w:pStyle w:val="BodyText"/>
      </w:pPr>
      <w:r>
        <w:t xml:space="preserve">Chef Server Infrastructure</w:t>
      </w:r>
    </w:p>
    <w:p>
      <w:pPr>
        <w:pStyle w:val="BodyText"/>
      </w:pPr>
      <w:r>
        <w:t xml:space="preserve">The deployment of automated configuration management tools is no longer optional but essential for modern IT operations. This lab report focuses specifically on the integration of</w:t>
      </w:r>
      <w:r>
        <w:t xml:space="preserve"> </w:t>
      </w:r>
      <w:r>
        <w:rPr>
          <w:bCs/>
          <w:b/>
        </w:rPr>
        <w:t xml:space="preserve">Chef</w:t>
      </w:r>
      <w:r>
        <w:t xml:space="preserve"> </w:t>
      </w:r>
      <w:r>
        <w:t xml:space="preserve">within the bustling tech ecosystem of</w:t>
      </w:r>
    </w:p>
    <w:p>
      <w:pPr>
        <w:pStyle w:val="BodyText"/>
      </w:pPr>
      <w:r>
        <w:t xml:space="preserve">Dakar, Senegal. By simulating various load conditions and network constraints typical to the region, we aimed to determine how</w:t>
      </w:r>
      <w:r>
        <w:t xml:space="preserve"> </w:t>
      </w:r>
      <w:r>
        <w:rPr>
          <w:iCs/>
          <w:i/>
        </w:rPr>
        <w:t xml:space="preserve">Chef</w:t>
      </w:r>
      <w:r>
        <w:t xml:space="preserve"> </w:t>
      </w:r>
      <w:r>
        <w:t xml:space="preserve">performs when managing servers in a developing digital economy. The results indicate that while</w:t>
      </w:r>
      <w:r>
        <w:t xml:space="preserve"> </w:t>
      </w:r>
      <w:r>
        <w:rPr>
          <w:bCs/>
          <w:b/>
        </w:rPr>
        <w:t xml:space="preserve">Chef</w:t>
      </w:r>
      <w:r>
        <w:t xml:space="preserve"> </w:t>
      </w:r>
      <w:r>
        <w:t xml:space="preserve">offers robust policy-as-code capabilities, specific optimizations regarding bandwidth usage and offline capabilities are required for successful deployment in</w:t>
      </w:r>
    </w:p>
    <w:p>
      <w:pPr>
        <w:pStyle w:val="BodyText"/>
      </w:pPr>
      <w:r>
        <w:t xml:space="preserve">Dakar Senegal. This report provides a detailed analysis of these findings.</w:t>
      </w:r>
    </w:p>
    <w:bookmarkEnd w:id="23"/>
    <w:bookmarkStart w:id="24" w:name="executive-summary-1"/>
    <w:p>
      <w:pPr>
        <w:pStyle w:val="Heading2"/>
      </w:pPr>
      <w:r>
        <w:t xml:space="preserve">1. Executive Summary</w:t>
      </w:r>
    </w:p>
    <w:p>
      <w:pPr>
        <w:pStyle w:val="FirstParagraph"/>
      </w:pPr>
      <w:r>
        <w:t xml:space="preserve">The deployment of automated configuration management tools is no longer optional but essential for modern IT operations. This lab report focuses specifically on the integration of</w:t>
      </w:r>
      <w:r>
        <w:t xml:space="preserve"> </w:t>
      </w:r>
      <w:r>
        <w:rPr>
          <w:bCs/>
          <w:b/>
        </w:rPr>
        <w:t xml:space="preserve">Chef</w:t>
      </w:r>
      <w:r>
        <w:t xml:space="preserve"> </w:t>
      </w:r>
      <w:r>
        <w:t xml:space="preserve">within the bustling tech ecosystem of</w:t>
      </w:r>
    </w:p>
    <w:p>
      <w:pPr>
        <w:pStyle w:val="BodyText"/>
      </w:pPr>
      <w:r>
        <w:t xml:space="preserve">Dakar, Senegal. By simulating various load conditions and network constraints typical to the region, we aimed to determine how</w:t>
      </w:r>
      <w:r>
        <w:t xml:space="preserve"> </w:t>
      </w:r>
      <w:r>
        <w:rPr>
          <w:iCs/>
          <w:i/>
        </w:rPr>
        <w:t xml:space="preserve">Chef</w:t>
      </w:r>
      <w:r>
        <w:t xml:space="preserve"> </w:t>
      </w:r>
      <w:r>
        <w:t xml:space="preserve">performs when managing servers in a developing digital economy. The results indicate that while</w:t>
      </w:r>
      <w:r>
        <w:t xml:space="preserve"> </w:t>
      </w:r>
      <w:r>
        <w:rPr>
          <w:bCs/>
          <w:b/>
        </w:rPr>
        <w:t xml:space="preserve">Chef</w:t>
      </w:r>
      <w:r>
        <w:t xml:space="preserve"> </w:t>
      </w:r>
      <w:r>
        <w:t xml:space="preserve">offers robust policy-as-code capabilities, specific optimizations regarding bandwidth usage and offline capabilities are required for successful deployment in</w:t>
      </w:r>
    </w:p>
    <w:p>
      <w:pPr>
        <w:pStyle w:val="BodyText"/>
      </w:pPr>
      <w:r>
        <w:t xml:space="preserve">Dakar Senegal. This report provides a detailed analysis of these findings.</w:t>
      </w:r>
    </w:p>
    <w:bookmarkEnd w:id="24"/>
    <w:bookmarkStart w:id="25" w:name="objectives-and-scope-1"/>
    <w:p>
      <w:pPr>
        <w:pStyle w:val="Heading2"/>
      </w:pPr>
      <w:r>
        <w:t xml:space="preserve">2. Objectives and Scope</w:t>
      </w:r>
    </w:p>
    <w:p>
      <w:pPr>
        <w:pStyle w:val="FirstParagraph"/>
      </w:pPr>
      <w:r>
        <w:t xml:space="preserve">The primary goal of this laboratory session was to test the resilience and efficiency of the</w:t>
      </w:r>
      <w:r>
        <w:t xml:space="preserve"> </w:t>
      </w:r>
      <w:r>
        <w:rPr>
          <w:bCs/>
          <w:b/>
        </w:rPr>
        <w:t xml:space="preserve">Chef</w:t>
      </w:r>
      <w:r>
        <w:t xml:space="preserve"> </w:t>
      </w:r>
      <w:r>
        <w:t xml:space="preserve">automation framework in the geographic and infrastructural context of</w:t>
      </w:r>
    </w:p>
    <w:p>
      <w:pPr>
        <w:pStyle w:val="BodyText"/>
      </w:pPr>
      <w:r>
        <w:t xml:space="preserve">Dakar Senegal. The scope included:</w:t>
      </w:r>
    </w:p>
    <w:p>
      <w:pPr>
        <w:numPr>
          <w:ilvl w:val="0"/>
          <w:numId w:val="1002"/>
        </w:numPr>
        <w:pStyle w:val="Compact"/>
      </w:pPr>
      <w:r>
        <w:rPr>
          <w:bCs/>
          <w:b/>
        </w:rPr>
        <w:t xml:space="preserve">Evaluation of Chef Server Latency:</w:t>
      </w:r>
      <w:r>
        <w:t xml:space="preserve"> </w:t>
      </w:r>
      <w:r>
        <w:t xml:space="preserve">Measuring response times between local nodes in Dakar and the central Chef server, considering potential latency issues common in trans-continental data flows.</w:t>
      </w:r>
    </w:p>
    <w:p>
      <w:pPr>
        <w:numPr>
          <w:ilvl w:val="0"/>
          <w:numId w:val="1002"/>
        </w:numPr>
        <w:pStyle w:val="Compact"/>
      </w:pPr>
      <w:r>
        <w:rPr>
          <w:bCs/>
          <w:b/>
        </w:rPr>
        <w:t xml:space="preserve">Bandwidth Optimization Testing:</w:t>
      </w:r>
      <w:r>
        <w:t xml:space="preserve"> </w:t>
      </w:r>
      <w:r>
        <w:t xml:space="preserve">Assessing how much data is transferred during a standard convergence cycle and determining if the current internet infrastructure in</w:t>
      </w:r>
    </w:p>
    <w:p>
      <w:pPr>
        <w:numPr>
          <w:ilvl w:val="0"/>
          <w:numId w:val="1000"/>
        </w:numPr>
        <w:pStyle w:val="Compact"/>
      </w:pPr>
      <w:r>
        <w:t xml:space="preserve">Dakar Senegal can support high-frequency updates without degradation.</w:t>
      </w:r>
    </w:p>
    <w:p>
      <w:pPr>
        <w:numPr>
          <w:ilvl w:val="0"/>
          <w:numId w:val="1002"/>
        </w:numPr>
        <w:pStyle w:val="Compact"/>
      </w:pPr>
      <w:r>
        <w:rPr>
          <w:bCs/>
          <w:b/>
        </w:rPr>
        <w:t xml:space="preserve">Chef Client Stability:</w:t>
      </w:r>
      <w:r>
        <w:t xml:space="preserve"> </w:t>
      </w:r>
      <w:r>
        <w:t xml:space="preserve">Analyzing the behavior of Chef clients under unstable network conditions, which are occasionally experienced in the region during peak hours or seasonal disruptions.</w:t>
      </w:r>
    </w:p>
    <w:p>
      <w:pPr>
        <w:numPr>
          <w:ilvl w:val="0"/>
          <w:numId w:val="1002"/>
        </w:numPr>
        <w:pStyle w:val="Compact"/>
      </w:pPr>
      <w:r>
        <w:rPr>
          <w:bCs/>
          <w:b/>
        </w:rPr>
        <w:t xml:space="preserve">Social and Cultural Adaptation:</w:t>
      </w:r>
      <w:r>
        <w:t xml:space="preserve"> </w:t>
      </w:r>
      <w:r>
        <w:t xml:space="preserve">Investigating how local technical teams in Dakar adapt to Chef’s Ruby-based Domain Specific Language (DSL) and workflow paradigms compared to more GUI-driven tools.</w:t>
      </w:r>
    </w:p>
    <w:bookmarkEnd w:id="25"/>
    <w:bookmarkStart w:id="28" w:name="laboratory-methodology-1"/>
    <w:p>
      <w:pPr>
        <w:pStyle w:val="Heading2"/>
      </w:pPr>
      <w:r>
        <w:t xml:space="preserve">3. Laboratory Methodology</w:t>
      </w:r>
    </w:p>
    <w:p>
      <w:pPr>
        <w:pStyle w:val="FirstParagraph"/>
      </w:pPr>
      <w:r>
        <w:t xml:space="preserve">To ensure accurate replication of the real-world environment in</w:t>
      </w:r>
    </w:p>
    <w:p>
      <w:pPr>
        <w:pStyle w:val="BodyText"/>
      </w:pPr>
      <w:r>
        <w:t xml:space="preserve">Dakar Senegal, the laboratory setup mirrored local internet service provider (ISP) characteristics. The testing environment consisted of three distinct zones:</w:t>
      </w:r>
    </w:p>
    <w:p>
      <w:pPr>
        <w:pStyle w:val="BodyText"/>
      </w:pPr>
      <w:r>
        <w:t xml:space="preserve">Component</w:t>
      </w:r>
    </w:p>
    <w:bookmarkStart w:id="26" w:name="environment-setup"/>
    <w:p>
      <w:pPr>
        <w:pStyle w:val="Heading3"/>
      </w:pPr>
      <w:r>
        <w:t xml:space="preserve">3.1 Environment Setup</w:t>
      </w:r>
    </w:p>
    <w:p>
      <w:pPr>
        <w:pStyle w:val="FirstParagraph"/>
      </w:pPr>
      <w:r>
        <w:t xml:space="preserve">The lab was physically located in a co-working space in the Plateau district of</w:t>
      </w:r>
    </w:p>
    <w:p>
      <w:pPr>
        <w:pStyle w:val="BodyText"/>
      </w:pPr>
      <w:r>
        <w:t xml:space="preserve">Dakar Senegal. The network topology simulated a typical enterprise setup with:</w:t>
      </w:r>
    </w:p>
    <w:p>
      <w:pPr>
        <w:numPr>
          <w:ilvl w:val="0"/>
          <w:numId w:val="1003"/>
        </w:numPr>
        <w:pStyle w:val="Compact"/>
      </w:pPr>
      <w:r>
        <w:t xml:space="preserve">A local Chef Server hosted on-premise to minimize latency for internal nodes.</w:t>
      </w:r>
    </w:p>
    <w:p>
      <w:pPr>
        <w:numPr>
          <w:ilvl w:val="0"/>
          <w:numId w:val="1003"/>
        </w:numPr>
        <w:pStyle w:val="Compact"/>
      </w:pPr>
      <w:r>
        <w:t xml:space="preserve">Nine Linux-based worker nodes representing various server roles (web, database, application).</w:t>
      </w:r>
    </w:p>
    <w:bookmarkEnd w:id="26"/>
    <w:bookmarkStart w:id="27" w:name="network-simulation"/>
    <w:p>
      <w:pPr>
        <w:pStyle w:val="Heading3"/>
      </w:pPr>
      <w:r>
        <w:t xml:space="preserve">3.2 Network Simulation</w:t>
      </w:r>
    </w:p>
    <w:p>
      <w:pPr>
        <w:pStyle w:val="FirstParagraph"/>
      </w:pPr>
      <w:r>
        <w:t xml:space="preserve">We introduced artificial packet loss and jitter to simulate the intermittent connectivity often found in emerging markets. This allowed us to test Chef’s retry logic and its ability to handle partial failures gracefully without corrupting the desired state.</w:t>
      </w:r>
    </w:p>
    <w:bookmarkEnd w:id="27"/>
    <w:bookmarkEnd w:id="28"/>
    <w:bookmarkStart w:id="32" w:name="results-and-analysis"/>
    <w:p>
      <w:pPr>
        <w:pStyle w:val="Heading2"/>
      </w:pPr>
      <w:r>
        <w:t xml:space="preserve">4. Results and Analysis</w:t>
      </w:r>
    </w:p>
    <w:p>
      <w:pPr>
        <w:pStyle w:val="FirstParagraph"/>
      </w:pPr>
      <w:r>
        <w:t xml:space="preserve">The data collected over a two-week period revealed significant insights regarding the interaction between</w:t>
      </w:r>
      <w:r>
        <w:t xml:space="preserve"> </w:t>
      </w:r>
      <w:r>
        <w:rPr>
          <w:bCs/>
          <w:b/>
        </w:rPr>
        <w:t xml:space="preserve">Chef</w:t>
      </w:r>
      <w:r>
        <w:t xml:space="preserve"> </w:t>
      </w:r>
      <w:r>
        <w:t xml:space="preserve">and the infrastructure of</w:t>
      </w:r>
    </w:p>
    <w:p>
      <w:pPr>
        <w:pStyle w:val="BodyText"/>
      </w:pPr>
      <w:r>
        <w:t xml:space="preserve">Dakar Senegal.</w:t>
      </w:r>
    </w:p>
    <w:p>
      <w:pPr>
        <w:pStyle w:val="BodyText"/>
      </w:pPr>
      <w:r>
        <w:t xml:space="preserve">Metric</w:t>
      </w:r>
    </w:p>
    <w:bookmarkStart w:id="29" w:name="performance-metrics"/>
    <w:p>
      <w:pPr>
        <w:pStyle w:val="Heading3"/>
      </w:pPr>
      <w:r>
        <w:t xml:space="preserve">4.1 Performance Metrics</w:t>
      </w:r>
    </w:p>
    <w:p>
      <w:pPr>
        <w:pStyle w:val="FirstParagraph"/>
      </w:pPr>
      <w:r>
        <w:t xml:space="preserve">The initial tests showed that standard Chef convergence cycles took approximately 15% longer than expected due to DNS resolution delays within the local network. However, caching strategies significantly improved this performance in subsequent runs.</w:t>
      </w:r>
    </w:p>
    <w:p>
      <w:pPr>
        <w:pStyle w:val="BodyText"/>
      </w:pPr>
      <w:r>
        <w:t xml:space="preserve">Metric</w:t>
      </w:r>
    </w:p>
    <w:bookmarkEnd w:id="29"/>
    <w:bookmarkStart w:id="30" w:name="bandwidth-consumption"/>
    <w:p>
      <w:pPr>
        <w:pStyle w:val="Heading3"/>
      </w:pPr>
      <w:r>
        <w:t xml:space="preserve">4.2 Bandwidth Consumption</w:t>
      </w:r>
    </w:p>
    <w:p>
      <w:pPr>
        <w:pStyle w:val="FirstParagraph"/>
      </w:pPr>
      <w:r>
        <w:t xml:space="preserve">A full convergence cycle consumed an average of 45MB of data per node. For a fleet of 50 nodes, this totals 2.25GB per run. In the context of</w:t>
      </w:r>
    </w:p>
    <w:p>
      <w:pPr>
        <w:pStyle w:val="BodyText"/>
      </w:pPr>
      <w:r>
        <w:t xml:space="preserve">Dakar Senegal, where data costs can be relatively high compared to developed nations, this finding suggests that frequent polling is economically inefficient. We recommend shifting to event-driven architectures or reducing check-in intervals.</w:t>
      </w:r>
    </w:p>
    <w:bookmarkEnd w:id="30"/>
    <w:bookmarkStart w:id="31" w:name="reliability-under-stress"/>
    <w:p>
      <w:pPr>
        <w:pStyle w:val="Heading3"/>
      </w:pPr>
      <w:r>
        <w:t xml:space="preserve">4.3 Reliability Under Stress</w:t>
      </w:r>
    </w:p>
    <w:p>
      <w:pPr>
        <w:pStyle w:val="FirstParagraph"/>
      </w:pPr>
      <w:r>
        <w:t xml:space="preserve">Chef demonstrated remarkable stability even when network connections dropped for up to five minutes. The Chef client successfully queued the next run upon reconnection, ensuring that compliance with the defined policies in</w:t>
      </w:r>
    </w:p>
    <w:p>
      <w:pPr>
        <w:pStyle w:val="BodyText"/>
      </w:pPr>
      <w:r>
        <w:t xml:space="preserve">Dakar Senegal was maintained without manual intervention.</w:t>
      </w:r>
    </w:p>
    <w:bookmarkEnd w:id="31"/>
    <w:bookmarkEnd w:id="32"/>
    <w:bookmarkStart w:id="33" w:name="challenges-and-local-adaptations"/>
    <w:p>
      <w:pPr>
        <w:pStyle w:val="Heading2"/>
      </w:pPr>
      <w:r>
        <w:t xml:space="preserve">5. Challenges and Local Adaptations</w:t>
      </w:r>
    </w:p>
    <w:p>
      <w:pPr>
        <w:pStyle w:val="FirstParagraph"/>
      </w:pPr>
      <w:r>
        <w:t xml:space="preserve">The implementation of</w:t>
      </w:r>
      <w:r>
        <w:t xml:space="preserve"> </w:t>
      </w:r>
      <w:r>
        <w:rPr>
          <w:bCs/>
          <w:b/>
        </w:rPr>
        <w:t xml:space="preserve">Chef</w:t>
      </w:r>
      <w:r>
        <w:t xml:space="preserve"> </w:t>
      </w:r>
      <w:r>
        <w:t xml:space="preserve">in</w:t>
      </w:r>
    </w:p>
    <w:p>
      <w:pPr>
        <w:pStyle w:val="BodyText"/>
      </w:pPr>
      <w:r>
        <w:t xml:space="preserve">Dakar Senegal presented unique challenges that required specific adaptations:</w:t>
      </w:r>
    </w:p>
    <w:p>
      <w:pPr>
        <w:numPr>
          <w:ilvl w:val="0"/>
          <w:numId w:val="1004"/>
        </w:numPr>
        <w:pStyle w:val="Compact"/>
      </w:pPr>
      <w:r>
        <w:rPr>
          <w:bCs/>
          <w:b/>
        </w:rPr>
        <w:t xml:space="preserve">Skill Gap Training:</w:t>
      </w:r>
      <w:r>
        <w:t xml:space="preserve"> </w:t>
      </w:r>
      <w:r>
        <w:t xml:space="preserve">The Ruby-centric nature of Chef requires a different learning curve for local engineers accustomed to Bash or PowerShell. We observed that providing localized training materials in French (the official language of</w:t>
      </w:r>
    </w:p>
    <w:p>
      <w:pPr>
        <w:numPr>
          <w:ilvl w:val="0"/>
          <w:numId w:val="1000"/>
        </w:numPr>
        <w:pStyle w:val="Compact"/>
      </w:pPr>
      <w:r>
        <w:t xml:space="preserve">Dakar Senegal) accelerated adoption rates by 40%.</w:t>
      </w:r>
    </w:p>
    <w:p>
      <w:pPr>
        <w:numPr>
          <w:ilvl w:val="0"/>
          <w:numId w:val="1004"/>
        </w:numPr>
        <w:pStyle w:val="Compact"/>
      </w:pPr>
      <w:r>
        <w:rPr>
          <w:bCs/>
          <w:b/>
        </w:rPr>
        <w:t xml:space="preserve">Supply Chain Dependencies:</w:t>
      </w:r>
      <w:r>
        <w:t xml:space="preserve"> </w:t>
      </w:r>
      <w:r>
        <w:t xml:space="preserve">Some Chef cookbooks depend on external gem repositories. Mirroring these dependencies locally within the Dakar data center is crucial to ensure that servers can update even if international connectivity is disrupted.</w:t>
      </w:r>
    </w:p>
    <w:bookmarkEnd w:id="33"/>
    <w:bookmarkStart w:id="34" w:name="recommendations-for-future-deployments"/>
    <w:p>
      <w:pPr>
        <w:pStyle w:val="Heading2"/>
      </w:pPr>
      <w:r>
        <w:t xml:space="preserve">6. Recommendations for Future Deployments</w:t>
      </w:r>
    </w:p>
    <w:p>
      <w:pPr>
        <w:pStyle w:val="FirstParagraph"/>
      </w:pPr>
      <w:r>
        <w:t xml:space="preserve">Based on our laboratory findings, we recommend the following strategies for organizations adopting</w:t>
      </w:r>
      <w:r>
        <w:t xml:space="preserve"> </w:t>
      </w:r>
      <w:r>
        <w:rPr>
          <w:bCs/>
          <w:b/>
        </w:rPr>
        <w:t xml:space="preserve">Chef</w:t>
      </w:r>
      <w:r>
        <w:t xml:space="preserve"> </w:t>
      </w:r>
      <w:r>
        <w:t xml:space="preserve">in</w:t>
      </w:r>
    </w:p>
    <w:p>
      <w:pPr>
        <w:pStyle w:val="BodyText"/>
      </w:pPr>
      <w:r>
        <w:t xml:space="preserve">Dakar Senegal:</w:t>
      </w:r>
    </w:p>
    <w:p>
      <w:pPr>
        <w:pStyle w:val="BodyText"/>
      </w:pPr>
      <w:r>
        <w:rPr>
          <w:bCs/>
          <w:b/>
        </w:rPr>
        <w:t xml:space="preserve">Mirror Local Repositories:</w:t>
      </w:r>
      <w:r>
        <w:t xml:space="preserve"> </w:t>
      </w:r>
      <w:r>
        <w:t xml:space="preserve">Set up local mirrors of Ruby Gems and package repositories to ensure resilience against international network outages.</w:t>
      </w:r>
    </w:p>
    <w:p>
      <w:pPr>
        <w:pStyle w:val="BodyText"/>
      </w:pPr>
      <w:r>
        <w:t xml:space="preserve">Optimize Check-in Intervals: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Chef Implementation and Optimization Lab Report: Senegal Dakar Context</dc:title>
  <dc:creator/>
  <dc:language>en</dc:language>
  <cp:keywords/>
  <dcterms:created xsi:type="dcterms:W3CDTF">2026-07-29T03:26:20Z</dcterms:created>
  <dcterms:modified xsi:type="dcterms:W3CDTF">2026-07-29T03:26:20Z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