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Automated</w:t>
      </w:r>
      <w:r>
        <w:t xml:space="preserve"> </w:t>
      </w:r>
      <w:r>
        <w:t xml:space="preserve">Culinary</w:t>
      </w:r>
      <w:r>
        <w:t xml:space="preserve"> </w:t>
      </w:r>
      <w:r>
        <w:t xml:space="preserve">Solutions</w:t>
      </w:r>
      <w:r>
        <w:t xml:space="preserve"> </w:t>
      </w:r>
      <w:r>
        <w:t xml:space="preserve">in</w:t>
      </w:r>
      <w:r>
        <w:t xml:space="preserve"> </w:t>
      </w:r>
      <w:r>
        <w:t xml:space="preserve">Tashkent</w:t>
      </w:r>
    </w:p>
    <w:bookmarkStart w:id="21" w:name="laboratory-report"/>
    <w:p>
      <w:pPr>
        <w:pStyle w:val="Heading1"/>
      </w:pPr>
      <w:r>
        <w:t xml:space="preserve">Laboratory Report</w:t>
      </w:r>
    </w:p>
    <w:bookmarkStart w:id="20" w:name="X9178485fedef1ed3c5258ec70d2a1bfed2e6399"/>
    <w:p>
      <w:pPr>
        <w:pStyle w:val="Heading2"/>
      </w:pPr>
      <w:r>
        <w:t xml:space="preserve">Evaluation of the "Smart Chef" Automation Protocol in an Urban Culinary Environment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Tashkent, Uzbekistan</w:t>
      </w:r>
      <w:r>
        <w:br/>
      </w:r>
      <w:r>
        <w:rPr>
          <w:bCs/>
          <w:b/>
        </w:rPr>
        <w:t xml:space="preserve">Sector:</w:t>
      </w:r>
      <w:r>
        <w:t xml:space="preserve"> </w:t>
      </w:r>
      <w:r>
        <w:t xml:space="preserve">Food Technology and Gastronomic Infrastructure</w:t>
      </w:r>
    </w:p>
    <w:bookmarkEnd w:id="20"/>
    <w:bookmarkEnd w:id="21"/>
    <w:bookmarkStart w:id="22" w:name="abstract"/>
    <w:p>
      <w:pPr>
        <w:pStyle w:val="Heading3"/>
      </w:pPr>
      <w:r>
        <w:t xml:space="preserve">Abstract</w:t>
      </w:r>
    </w:p>
    <w:p>
      <w:pPr>
        <w:pStyle w:val="FirstParagraph"/>
      </w:pPr>
      <w:r>
        <w:t xml:space="preserve">This laboratory report documents the feasibility study, deployment, and performance analysis of advanced automated cooking systems, referred to herein as "Chef" units, within the bustling culinary landscape of Tashkent, Uzbekistan. The primary objective was to determine whether high-precision robotic "Chef" technology could maintain the authentic flavor profiles essential to Uzbek cuisine while operating efficiently in the specific climatic and logistical conditions found in Tashkent. The results indicate that while "Chef" units provide significant consistency and hygiene benefits, they require substantial algorithmic adaptation to handle traditional spice blends common in Uzbekistan.</w:t>
      </w:r>
    </w:p>
    <w:bookmarkEnd w:id="22"/>
    <w:bookmarkStart w:id="23" w:name="introduction"/>
    <w:p>
      <w:pPr>
        <w:pStyle w:val="Heading3"/>
      </w:pPr>
      <w:r>
        <w:t xml:space="preserve">1. Introduction</w:t>
      </w:r>
    </w:p>
    <w:p>
      <w:pPr>
        <w:pStyle w:val="FirstParagraph"/>
      </w:pPr>
      <w:r>
        <w:t xml:space="preserve">The city of Tashkent, as the capital and largest urban center of Uzbekistan, has experienced rapid modernization and economic growth over the past decade. Consequently, the demand for efficient food service solutions has surged. Traditional culinary methods in Uzbekistan are deeply rooted in history, requiring significant human labor to prepare staples such as Plov (pilaf), Manti (dumplings), and Shashlik. This report investigates the integration of autonomous robotic "Chef" systems into this market. The central hypothesis is that a "Chef" unit can replicate complex Uzbek dishes with 95% sensory fidelity compared to human master chefs, provided the software is trained specifically on local recipes available in Tashkent.</w:t>
      </w:r>
    </w:p>
    <w:bookmarkEnd w:id="23"/>
    <w:bookmarkStart w:id="24" w:name="methodology"/>
    <w:p>
      <w:pPr>
        <w:pStyle w:val="Heading3"/>
      </w:pPr>
      <w:r>
        <w:t xml:space="preserve">2. Methodology</w:t>
      </w:r>
    </w:p>
    <w:p>
      <w:pPr>
        <w:pStyle w:val="FirstParagraph"/>
      </w:pPr>
      <w:r>
        <w:rPr>
          <w:bCs/>
          <w:b/>
        </w:rPr>
        <w:t xml:space="preserve">2.1 Equipment and Environment</w:t>
      </w:r>
      <w:r>
        <w:br/>
      </w:r>
      <w:r>
        <w:t xml:space="preserve">The experiment was conducted in a controlled kitchen facility located centrally in Tashkent, Uzbekistan. Three "Chef" units were utilized, each equipped with multi-axis robotic arms capable of chopping, stirring, and frying. The environment simulated a commercial restaurant setting typical of the region's dining industry.</w:t>
      </w:r>
    </w:p>
    <w:p>
      <w:pPr>
        <w:pStyle w:val="BodyText"/>
      </w:pPr>
      <w:r>
        <w:rPr>
          <w:bCs/>
          <w:b/>
        </w:rPr>
        <w:t xml:space="preserve">2.2 Experimental Groups</w:t>
      </w:r>
      <w:r>
        <w:br/>
      </w:r>
      <w:r>
        <w:t xml:space="preserve">-</w:t>
      </w:r>
      <w:r>
        <w:t xml:space="preserve"> </w:t>
      </w:r>
      <w:r>
        <w:rPr>
          <w:iCs/>
          <w:i/>
        </w:rPr>
        <w:t xml:space="preserve">Group A (Control):</w:t>
      </w:r>
      <w:r>
        <w:t xml:space="preserve"> </w:t>
      </w:r>
      <w:r>
        <w:t xml:space="preserve">Traditional preparation by senior Uzbek chefs.</w:t>
      </w:r>
      <w:r>
        <w:br/>
      </w:r>
      <w:r>
        <w:t xml:space="preserve">-</w:t>
      </w:r>
      <w:r>
        <w:t xml:space="preserve"> </w:t>
      </w:r>
      <w:r>
        <w:rPr>
          <w:iCs/>
          <w:i/>
        </w:rPr>
        <w:t xml:space="preserve">Group B (Experimental):</w:t>
      </w:r>
      <w:r>
        <w:t xml:space="preserve">"Chef" robotic units preparing identical dishes.</w:t>
      </w:r>
    </w:p>
    <w:p>
      <w:pPr>
        <w:pStyle w:val="BodyText"/>
      </w:pPr>
      <w:r>
        <w:rPr>
          <w:bCs/>
          <w:b/>
        </w:rPr>
        <w:t xml:space="preserve">2.3 Data Collection Metrics</w:t>
      </w:r>
      <w:r>
        <w:br/>
      </w:r>
      <w:r>
        <w:t xml:space="preserve">Performance was measured based on three key indicators: Time Efficiency, Flavor Accuracy (via blind taste testing by a panel of local food critics in Tashkent), and Operational Consistency.</w:t>
      </w:r>
    </w:p>
    <w:bookmarkEnd w:id="24"/>
    <w:bookmarkStart w:id="25" w:name="results"/>
    <w:p>
      <w:pPr>
        <w:pStyle w:val="Heading3"/>
      </w:pPr>
      <w:r>
        <w:t xml:space="preserve">3. Results</w:t>
      </w:r>
    </w:p>
    <w:p>
      <w:pPr>
        <w:pStyle w:val="FirstParagraph"/>
      </w:pPr>
      <w:r>
        <w:t xml:space="preserve">Dish</w:t>
      </w:r>
    </w:p>
    <w:p>
      <w:pPr>
        <w:pStyle w:val="BodyText"/>
      </w:pPr>
      <w:r>
        <w:t xml:space="preserve">Chef (Human) Avg. Time</w:t>
      </w:r>
    </w:p>
    <w:p>
      <w:pPr>
        <w:pStyle w:val="BodyText"/>
      </w:pPr>
      <w:r>
        <w:t xml:space="preserve">Chef (Robot) Avg. Time</w:t>
      </w:r>
    </w:p>
    <w:p>
      <w:pPr>
        <w:pStyle w:val="BodyText"/>
      </w:pPr>
      <w:r>
        <w:t xml:space="preserve">Sensory Match Score (0-10)</w:t>
      </w:r>
    </w:p>
    <w:p>
      <w:pPr>
        <w:pStyle w:val="BodyText"/>
      </w:pPr>
      <w:r>
        <w:t xml:space="preserve">Lagman Noodles</w:t>
      </w:r>
    </w:p>
    <w:p>
      <w:pPr>
        <w:pStyle w:val="BodyText"/>
      </w:pPr>
      <w:r>
        <w:t xml:space="preserve">-45 minutes42 minutes8.7/10</w:t>
      </w:r>
    </w:p>
    <w:bookmarkEnd w:id="25"/>
    <w:bookmarkStart w:id="26" w:name="discussion"/>
    <w:p>
      <w:pPr>
        <w:pStyle w:val="Heading3"/>
      </w:pPr>
      <w:r>
        <w:t xml:space="preserve">4. Discussion</w:t>
      </w:r>
    </w:p>
    <w:p>
      <w:pPr>
        <w:pStyle w:val="FirstParagraph"/>
      </w:pPr>
      <w:r>
        <w:t xml:space="preserve">The data suggests that the "Chef" robotic system is highly effective in executing repetitive tasks such as kneading dough for Manti or chopping vegetables for Salo salads. However, the most significant finding relates to the handling of spices, particularly cumin and barberry, which are central to Uzbekistan's culinary identity. In Tashkent's high-humidity conditions during summer months, robotic sensors struggled slightly with texture consistency in thick stews.</w:t>
      </w:r>
    </w:p>
    <w:p>
      <w:pPr>
        <w:pStyle w:val="BodyText"/>
      </w:pPr>
      <w:r>
        <w:t xml:space="preserve">A major challenge identified was the "Chef" unit's inability to intuitively adjust seasoning based on ingredient variability. Human chefs in Uzbekistan often rely on smell and touch to determine if a carrot for Plov is sufficiently sweet or if the meat has reached the correct doneness. The robotic "Chef" required manual override inputs more frequently than anticipated, suggesting that full autonomy is not yet viable for traditional Uzbek cuisine without advanced AI integration.</w:t>
      </w:r>
    </w:p>
    <w:bookmarkEnd w:id="26"/>
    <w:bookmarkStart w:id="27" w:name="conclusion"/>
    <w:p>
      <w:pPr>
        <w:pStyle w:val="Heading3"/>
      </w:pPr>
      <w:r>
        <w:t xml:space="preserve">5. Conclusion</w:t>
      </w:r>
    </w:p>
    <w:p>
      <w:pPr>
        <w:pStyle w:val="FirstParagraph"/>
      </w:pPr>
      <w:r>
        <w:t xml:space="preserve">In conclusion, while the implementation of "Chef" technology in Tashkent, Uzbekistan shows promise for increasing operational speed and hygiene standards, it is not yet a complete replacement for human expertise. The cultural significance of food in Uzbekistan means that authenticity is paramount. Therefore, a hybrid model where the "Chef" handles prep work and basic cooking stages, while human chefs oversee final seasoning and plating, appears to be the optimal solution for the local market.</w:t>
      </w:r>
    </w:p>
    <w:bookmarkEnd w:id="27"/>
    <w:bookmarkStart w:id="28" w:name="recommendations"/>
    <w:p>
      <w:pPr>
        <w:pStyle w:val="Heading3"/>
      </w:pPr>
      <w:r>
        <w:t xml:space="preserve">6. Recommendations</w:t>
      </w:r>
    </w:p>
    <w:p>
      <w:pPr>
        <w:pStyle w:val="FirstParagraph"/>
      </w:pPr>
      <w:r>
        <w:rPr>
          <w:bCs/>
          <w:b/>
        </w:rPr>
        <w:t xml:space="preserve">Tech Adaptation:</w:t>
      </w:r>
      <w:r>
        <w:t xml:space="preserve"> </w:t>
      </w:r>
      <w:r>
        <w:t xml:space="preserve">Software for "Chef" units must be updated to include specific algorithms for Uzbek spice blending ratios.</w:t>
      </w:r>
    </w:p>
    <w:p>
      <w:pPr>
        <w:pStyle w:val="BodyText"/>
      </w:pPr>
      <w:r>
        <w:rPr>
          <w:bCs/>
          <w:b/>
        </w:rPr>
        <w:t xml:space="preserve">Training:</w:t>
      </w:r>
      <w:r>
        <w:t xml:space="preserve"> </w:t>
      </w:r>
      <w:r>
        <w:t xml:space="preserve">Local technicians in Tashkent should undergo specialized training to maintain and calibrate "Chef" equipment.</w:t>
      </w:r>
    </w:p>
    <w:p>
      <w:pPr>
        <w:pStyle w:val="BodyText"/>
      </w:pPr>
      <w:r>
        <w:rPr>
          <w:bCs/>
          <w:b/>
        </w:rPr>
        <w:t xml:space="preserve">Further Study:</w:t>
      </w:r>
      <w:r>
        <w:t xml:space="preserve"> </w:t>
      </w:r>
      <w:r>
        <w:t xml:space="preserve">Long-term studies on the durability of "Chef" units in Tashkent's extreme seasonal temperature fluctuations are recommended.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Automated Culinary Solutions in Tashkent</dc:title>
  <dc:creator/>
  <dc:language>en</dc:language>
  <cp:keywords/>
  <dcterms:created xsi:type="dcterms:W3CDTF">2026-07-29T07:22:41Z</dcterms:created>
  <dcterms:modified xsi:type="dcterms:W3CDTF">2026-07-29T07:22:41Z</dcterms:modified>
</cp:coreProperties>
</file>

<file path=docProps/custom.xml><?xml version="1.0" encoding="utf-8"?>
<Properties xmlns="http://schemas.openxmlformats.org/officeDocument/2006/custom-properties" xmlns:vt="http://schemas.openxmlformats.org/officeDocument/2006/docPropsVTypes"/>
</file>