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Implementation</w:t>
      </w:r>
      <w:r>
        <w:t xml:space="preserve"> </w:t>
      </w:r>
      <w:r>
        <w:t xml:space="preserve">of</w:t>
      </w:r>
      <w:r>
        <w:t xml:space="preserve"> </w:t>
      </w:r>
      <w:r>
        <w:t xml:space="preserve">Chef</w:t>
      </w:r>
      <w:r>
        <w:t xml:space="preserve"> </w:t>
      </w:r>
      <w:r>
        <w:t xml:space="preserve">Configuration</w:t>
      </w:r>
      <w:r>
        <w:t xml:space="preserve"> </w:t>
      </w:r>
      <w:r>
        <w:t xml:space="preserve">Management</w:t>
      </w:r>
      <w:r>
        <w:t xml:space="preserve"> </w:t>
      </w:r>
      <w:r>
        <w:t xml:space="preserve">in</w:t>
      </w:r>
      <w:r>
        <w:t xml:space="preserve"> </w:t>
      </w:r>
      <w:r>
        <w:t xml:space="preserve">Venezuela</w:t>
      </w:r>
      <w:r>
        <w:t xml:space="preserve"> </w:t>
      </w:r>
      <w:r>
        <w:t xml:space="preserve">Caracas</w:t>
      </w:r>
    </w:p>
    <w:bookmarkStart w:id="32" w:name="Xb5f61f04c41ca5f63e11dfdcb7b781a70867bd2"/>
    <w:p>
      <w:pPr>
        <w:pStyle w:val="Heading1"/>
      </w:pPr>
      <w:r>
        <w:t xml:space="preserve">Lab Report: Infrastructure Automation via Chef in Venezuela Caracas</w:t>
      </w:r>
    </w:p>
    <w:p>
      <w:pPr>
        <w:pStyle w:val="FirstParagraph"/>
      </w:pPr>
      <w:r>
        <w:rPr>
          <w:bCs/>
          <w:b/>
        </w:rPr>
        <w:t xml:space="preserve">Date:</w:t>
      </w:r>
      <w:r>
        <w:t xml:space="preserve"> </w:t>
      </w:r>
      <w:r>
        <w:t xml:space="preserve">October 26, 2023</w:t>
      </w:r>
      <w:r>
        <w:br/>
      </w:r>
      <w:r>
        <w:rPr>
          <w:bCs/>
          <w:b/>
        </w:rPr>
        <w:t xml:space="preserve">Laboratory Lead:</w:t>
      </w:r>
      <w:r>
        <w:t xml:space="preserve"> </w:t>
      </w:r>
      <w:r>
        <w:t xml:space="preserve">Senior DevOps Engineer</w:t>
      </w:r>
      <w:r>
        <w:br/>
      </w:r>
      <w:r>
        <w:rPr>
          <w:bCs/>
          <w:b/>
        </w:rPr>
        <w:t xml:space="preserve">Affiliation:</w:t>
      </w:r>
      <w:r>
        <w:t xml:space="preserve"> </w:t>
      </w:r>
      <w:r>
        <w:t xml:space="preserve">Technical Operations Division, Caracas Region</w:t>
      </w:r>
    </w:p>
    <w:bookmarkStart w:id="20" w:name="executive-summary"/>
    <w:p>
      <w:pPr>
        <w:pStyle w:val="Heading2"/>
      </w:pPr>
      <w:r>
        <w:t xml:space="preserve">1. Executive Summary</w:t>
      </w:r>
    </w:p>
    <w:p>
      <w:pPr>
        <w:pStyle w:val="FirstParagraph"/>
      </w:pPr>
      <w:r>
        <w:t xml:space="preserve">This Lab Report documents the comprehensive evaluation and deployment of</w:t>
      </w:r>
      <w:r>
        <w:t xml:space="preserve"> </w:t>
      </w:r>
      <w:r>
        <w:rPr>
          <w:bCs/>
          <w:b/>
        </w:rPr>
        <w:t xml:space="preserve">Chef</w:t>
      </w:r>
      <w:r>
        <w:t xml:space="preserve">, an open-source configuration management tool, within a controlled infrastructure environment located in</w:t>
      </w:r>
      <w:r>
        <w:t xml:space="preserve"> </w:t>
      </w:r>
      <w:r>
        <w:rPr>
          <w:bCs/>
          <w:b/>
        </w:rPr>
        <w:t xml:space="preserve">Venezuela Caracas</w:t>
      </w:r>
      <w:r>
        <w:t xml:space="preserve">. The primary objective of this laboratory exercise was to assess the efficacy of Chef in maintaining consistency across distributed server nodes while addressing specific regional challenges inherent to operating data infrastructure in</w:t>
      </w:r>
    </w:p>
    <w:p>
      <w:pPr>
        <w:pStyle w:val="BodyText"/>
      </w:pPr>
      <w:r>
        <w:t xml:space="preserve">Venezuela Caracas during periods of economic and infrastructural volatility. By leveraging Chef’s policy-as-code approach, this report aims to demonstrate how automated compliance and rapid recovery mechanisms can mitigate the risks associated with power fluctuations and internet connectivity instability typical in the region.</w:t>
      </w:r>
    </w:p>
    <w:bookmarkEnd w:id="20"/>
    <w:bookmarkStart w:id="21" w:name="introduction-and-background"/>
    <w:p>
      <w:pPr>
        <w:pStyle w:val="Heading2"/>
      </w:pPr>
      <w:r>
        <w:t xml:space="preserve">2. Introduction and Background</w:t>
      </w:r>
    </w:p>
    <w:p>
      <w:pPr>
        <w:pStyle w:val="FirstParagraph"/>
      </w:pPr>
      <w:r>
        <w:t xml:space="preserve">In recent years, the IT infrastructure landscape in</w:t>
      </w:r>
      <w:r>
        <w:t xml:space="preserve"> </w:t>
      </w:r>
      <w:r>
        <w:rPr>
          <w:bCs/>
          <w:b/>
        </w:rPr>
        <w:t xml:space="preserve">Venezuela Caracas</w:t>
      </w:r>
      <w:r>
        <w:t xml:space="preserve"> </w:t>
      </w:r>
      <w:r>
        <w:t xml:space="preserve">has faced unprecedented challenges. Frequent power outages, intermittent broadband connectivity, and supply chain disruptions have necessitated a shift towards highly resilient and automated systems. Manual configuration management is no longer viable due to the high latency in human intervention during critical downtime events. Consequently, the adoption of Infrastructure as Code (IaC) tools has become imperative.</w:t>
      </w:r>
    </w:p>
    <w:p>
      <w:pPr>
        <w:pStyle w:val="BodyText"/>
      </w:pPr>
      <w:r>
        <w:rPr>
          <w:bCs/>
          <w:b/>
        </w:rPr>
        <w:t xml:space="preserve">Chef</w:t>
      </w:r>
      <w:r>
        <w:t xml:space="preserve"> </w:t>
      </w:r>
      <w:r>
        <w:t xml:space="preserve">was selected for this laboratory study due to its robust ecosystem, strong community support, and ability to handle complex dependencies through its custom resource library. Unlike simpler scripting languages, Chef allows for the definition of system states in a declarative manner, ensuring that servers converge to the desired configuration regardless of their current state. This capability is particularly crucial in</w:t>
      </w:r>
      <w:r>
        <w:t xml:space="preserve"> </w:t>
      </w:r>
      <w:r>
        <w:rPr>
          <w:bCs/>
          <w:b/>
        </w:rPr>
        <w:t xml:space="preserve">Venezuela Caracas</w:t>
      </w:r>
      <w:r>
        <w:t xml:space="preserve">, where servers may crash unexpectedly due to voltage spikes or network disconnections, requiring a reliable mechanism to restore them to a known good state without manual physical access.</w:t>
      </w:r>
    </w:p>
    <w:bookmarkEnd w:id="21"/>
    <w:bookmarkStart w:id="22" w:name="laboratory-objectives"/>
    <w:p>
      <w:pPr>
        <w:pStyle w:val="Heading2"/>
      </w:pPr>
      <w:r>
        <w:t xml:space="preserve">3. Laboratory Objectives</w:t>
      </w:r>
    </w:p>
    <w:p>
      <w:pPr>
        <w:pStyle w:val="FirstParagraph"/>
      </w:pPr>
      <w:r>
        <w:t xml:space="preserve">The specific objectives of this laboratory experiment were as follows:</w:t>
      </w:r>
    </w:p>
    <w:p>
      <w:pPr>
        <w:numPr>
          <w:ilvl w:val="0"/>
          <w:numId w:val="1001"/>
        </w:numPr>
        <w:pStyle w:val="Compact"/>
      </w:pPr>
      <w:r>
        <w:t xml:space="preserve">To deploy a Chef Workstation and Chef Server environment within the local network in</w:t>
      </w:r>
      <w:r>
        <w:t xml:space="preserve"> </w:t>
      </w:r>
      <w:r>
        <w:rPr>
          <w:bCs/>
          <w:b/>
        </w:rPr>
        <w:t xml:space="preserve">Venezuela Caracas</w:t>
      </w:r>
      <w:r>
        <w:t xml:space="preserve">.</w:t>
      </w:r>
    </w:p>
    <w:p>
      <w:pPr>
        <w:numPr>
          <w:ilvl w:val="0"/>
          <w:numId w:val="1001"/>
        </w:numPr>
        <w:pStyle w:val="Compact"/>
      </w:pPr>
      <w:r>
        <w:t xml:space="preserve">To configure node agents (Chef Infra Clients) on target servers to communicate with the central server.</w:t>
      </w:r>
    </w:p>
    <w:p>
      <w:pPr>
        <w:numPr>
          <w:ilvl w:val="0"/>
          <w:numId w:val="1001"/>
        </w:numPr>
        <w:pStyle w:val="Compact"/>
      </w:pPr>
      <w:r>
        <w:t xml:space="preserve">To develop and test custom Cookbooks that automate the deployment of essential services (Web Server, Database, Monitoring).</w:t>
      </w:r>
    </w:p>
    <w:p>
      <w:pPr>
        <w:numPr>
          <w:ilvl w:val="0"/>
          <w:numId w:val="1001"/>
        </w:numPr>
        <w:pStyle w:val="Compact"/>
      </w:pPr>
      <w:r>
        <w:t xml:space="preserve">To demonstrate how Chef policies can ensure compliance and security standards are maintained automatically.</w:t>
      </w:r>
    </w:p>
    <w:bookmarkEnd w:id="22"/>
    <w:bookmarkStart w:id="25" w:name="methodology-and-setup"/>
    <w:p>
      <w:pPr>
        <w:pStyle w:val="Heading2"/>
      </w:pPr>
      <w:r>
        <w:t xml:space="preserve">4. Methodology and Setup</w:t>
      </w:r>
    </w:p>
    <w:bookmarkStart w:id="23" w:name="environment-configuration"/>
    <w:p>
      <w:pPr>
        <w:pStyle w:val="Heading3"/>
      </w:pPr>
      <w:r>
        <w:t xml:space="preserve">4.1 Environment Configuration</w:t>
      </w:r>
    </w:p>
    <w:p>
      <w:pPr>
        <w:pStyle w:val="FirstParagraph"/>
      </w:pPr>
      <w:r>
        <w:t xml:space="preserve">The laboratory setup was hosted in a secure data center located in the Chacao district of</w:t>
      </w:r>
      <w:r>
        <w:t xml:space="preserve"> </w:t>
      </w:r>
      <w:r>
        <w:rPr>
          <w:bCs/>
          <w:b/>
        </w:rPr>
        <w:t xml:space="preserve">Venezuela Caracas</w:t>
      </w:r>
      <w:r>
        <w:t xml:space="preserve">. The hardware consisted of three virtual machines:</w:t>
      </w:r>
    </w:p>
    <w:p>
      <w:pPr>
        <w:numPr>
          <w:ilvl w:val="0"/>
          <w:numId w:val="1002"/>
        </w:numPr>
        <w:pStyle w:val="Compact"/>
      </w:pPr>
      <w:r>
        <w:rPr>
          <w:bCs/>
          <w:b/>
        </w:rPr>
        <w:t xml:space="preserve">Chef Server VM:</w:t>
      </w:r>
      <w:r>
        <w:t xml:space="preserve"> </w:t>
      </w:r>
      <w:r>
        <w:t xml:space="preserve">Ubuntu 20.04 LTS, 8GB RAM, hosting the Chef Automate dashboard and repository.</w:t>
      </w:r>
    </w:p>
    <w:p>
      <w:pPr>
        <w:numPr>
          <w:ilvl w:val="0"/>
          <w:numId w:val="1002"/>
        </w:numPr>
        <w:pStyle w:val="Compact"/>
      </w:pPr>
      <w:r>
        <w:rPr>
          <w:bCs/>
          <w:b/>
        </w:rPr>
        <w:t xml:space="preserve">Nginx Node VM:</w:t>
      </w:r>
      <w:r>
        <w:t xml:space="preserve"> </w:t>
      </w:r>
      <w:r>
        <w:t xml:space="preserve">Ubuntu 20.04 LTS, acting as the web server node.</w:t>
      </w:r>
    </w:p>
    <w:p>
      <w:pPr>
        <w:numPr>
          <w:ilvl w:val="0"/>
          <w:numId w:val="1002"/>
        </w:numPr>
        <w:pStyle w:val="Compact"/>
      </w:pPr>
      <w:r>
        <w:rPr>
          <w:bCs/>
          <w:b/>
        </w:rPr>
        <w:t xml:space="preserve">PgSQL Node VM:</w:t>
      </w:r>
      <w:r>
        <w:t xml:space="preserve"> </w:t>
      </w:r>
      <w:r>
        <w:t xml:space="preserve">Ubuntu 20.04 LTS, hosting the PostgreSQL database cluster.</w:t>
      </w:r>
    </w:p>
    <w:p>
      <w:pPr>
        <w:pStyle w:val="FirstParagraph"/>
      </w:pPr>
      <w:r>
        <w:t xml:space="preserve">All nodes were connected via a local VLAN to minimize external network dependency, simulating an isolated environment that might be necessary if external internet access in</w:t>
      </w:r>
      <w:r>
        <w:t xml:space="preserve"> </w:t>
      </w:r>
      <w:r>
        <w:rPr>
          <w:bCs/>
          <w:b/>
        </w:rPr>
        <w:t xml:space="preserve">Venezuela Caracas</w:t>
      </w:r>
      <w:r>
        <w:t xml:space="preserve"> </w:t>
      </w:r>
      <w:r>
        <w:t xml:space="preserve">becomes unavailable.</w:t>
      </w:r>
    </w:p>
    <w:bookmarkEnd w:id="23"/>
    <w:bookmarkStart w:id="24" w:name="chef-policy-development"/>
    <w:p>
      <w:pPr>
        <w:pStyle w:val="Heading3"/>
      </w:pPr>
      <w:r>
        <w:t xml:space="preserve">4.2 Chef Policy Development</w:t>
      </w:r>
    </w:p>
    <w:p>
      <w:pPr>
        <w:pStyle w:val="FirstParagraph"/>
      </w:pPr>
      <w:r>
        <w:t xml:space="preserve">We utilized the "Policyfile" workflow introduced in recent versions of Chef. This approach allows for versioned and pinned dependencies, ensuring reproducible builds. The core Cookbooks developed included:</w:t>
      </w:r>
    </w:p>
    <w:p>
      <w:pPr>
        <w:numPr>
          <w:ilvl w:val="0"/>
          <w:numId w:val="1003"/>
        </w:numPr>
        <w:pStyle w:val="Compact"/>
      </w:pPr>
      <w:r>
        <w:rPr>
          <w:bCs/>
          <w:b/>
        </w:rPr>
        <w:t xml:space="preserve">nginx::default:</w:t>
      </w:r>
      <w:r>
        <w:t xml:space="preserve"> </w:t>
      </w:r>
      <w:r>
        <w:t xml:space="preserve">Configures Nginx with SSL termination using self-signed certificates generated locally.</w:t>
      </w:r>
    </w:p>
    <w:p>
      <w:pPr>
        <w:numPr>
          <w:ilvl w:val="0"/>
          <w:numId w:val="1003"/>
        </w:numPr>
        <w:pStyle w:val="Compact"/>
      </w:pPr>
      <w:r>
        <w:rPr>
          <w:bCs/>
          <w:b/>
        </w:rPr>
        <w:t xml:space="preserve">postgresql::server:</w:t>
      </w:r>
      <w:r>
        <w:t xml:space="preserve"> </w:t>
      </w:r>
      <w:r>
        <w:t xml:space="preserve">Installs and configures PostgreSQL, applying specific memory limits to account for variable power availability affecting RAM stability.</w:t>
      </w:r>
    </w:p>
    <w:p>
      <w:pPr>
        <w:numPr>
          <w:ilvl w:val="0"/>
          <w:numId w:val="1003"/>
        </w:numPr>
        <w:pStyle w:val="Compact"/>
      </w:pPr>
      <w:r>
        <w:rPr>
          <w:bCs/>
          <w:b/>
        </w:rPr>
        <w:t xml:space="preserve">nagios::monitoring:</w:t>
      </w:r>
      <w:r>
        <w:t xml:space="preserve"> </w:t>
      </w:r>
      <w:r>
        <w:t xml:space="preserve">Deploys a lightweight monitoring agent to check system health, crucial for detecting hardware issues early in the harsh environment of</w:t>
      </w:r>
      <w:r>
        <w:t xml:space="preserve"> </w:t>
      </w:r>
      <w:r>
        <w:rPr>
          <w:bCs/>
          <w:b/>
        </w:rPr>
        <w:t xml:space="preserve">Venezuela Caracas</w:t>
      </w:r>
      <w:r>
        <w:t xml:space="preserve">.</w:t>
      </w:r>
    </w:p>
    <w:bookmarkEnd w:id="24"/>
    <w:bookmarkEnd w:id="25"/>
    <w:bookmarkStart w:id="28" w:name="execution-and-results"/>
    <w:p>
      <w:pPr>
        <w:pStyle w:val="Heading2"/>
      </w:pPr>
      <w:r>
        <w:t xml:space="preserve">5. Execution and Results</w:t>
      </w:r>
    </w:p>
    <w:p>
      <w:pPr>
        <w:pStyle w:val="FirstParagraph"/>
      </w:pPr>
      <w:r>
        <w:t xml:space="preserve">The deployment process began with the synchronization of Cookbooks from the Chef Workstation to the Chef Server. Subsequently, nodes were bootstrapped using SSH keys, establishing a secure trust relationship.</w:t>
      </w:r>
    </w:p>
    <w:bookmarkStart w:id="26" w:name="convergence-testing"/>
    <w:p>
      <w:pPr>
        <w:pStyle w:val="Heading3"/>
      </w:pPr>
      <w:r>
        <w:t xml:space="preserve">5.1 Convergence Testing</w:t>
      </w:r>
    </w:p>
    <w:p>
      <w:pPr>
        <w:pStyle w:val="FirstParagraph"/>
      </w:pPr>
      <w:r>
        <w:t xml:space="preserve">We executed a convergence run on all three nodes simultaneously. The results indicated that</w:t>
      </w:r>
      <w:r>
        <w:t xml:space="preserve"> </w:t>
      </w:r>
      <w:r>
        <w:rPr>
          <w:bCs/>
          <w:b/>
        </w:rPr>
        <w:t xml:space="preserve">Chef</w:t>
      </w:r>
      <w:r>
        <w:t xml:space="preserve"> </w:t>
      </w:r>
      <w:r>
        <w:t xml:space="preserve">successfully converged the Nginx and PostgreSQL servers to their desired states in an average of 45 seconds per node under stable network conditions.</w:t>
      </w:r>
    </w:p>
    <w:bookmarkEnd w:id="26"/>
    <w:bookmarkStart w:id="27" w:name="Xbf866875925411f97b90e36454e6506a233528a"/>
    <w:p>
      <w:pPr>
        <w:pStyle w:val="Heading3"/>
      </w:pPr>
      <w:r>
        <w:t xml:space="preserve">5.2 Resilience Testing: Simulating Instability</w:t>
      </w:r>
    </w:p>
    <w:p>
      <w:pPr>
        <w:pStyle w:val="FirstParagraph"/>
      </w:pPr>
      <w:r>
        <w:t xml:space="preserve">A critical aspect of this lab was simulating the connectivity issues prevalent in</w:t>
      </w:r>
      <w:r>
        <w:t xml:space="preserve"> </w:t>
      </w:r>
      <w:r>
        <w:rPr>
          <w:bCs/>
          <w:b/>
        </w:rPr>
        <w:t xml:space="preserve">Venezuela Caracas</w:t>
      </w:r>
      <w:r>
        <w:t xml:space="preserve">. We introduced artificial packet loss and latency spikes to the Chef Infra Client on the Nginx node.</w:t>
      </w:r>
    </w:p>
    <w:p>
      <w:pPr>
        <w:pStyle w:val="BodyText"/>
      </w:pPr>
      <w:r>
        <w:t xml:space="preserve">Metric</w:t>
      </w:r>
    </w:p>
    <w:p>
      <w:pPr>
        <w:pStyle w:val="BodyText"/>
      </w:pPr>
      <w:r>
        <w:t xml:space="preserve">Stable Network</w:t>
      </w:r>
    </w:p>
    <w:p>
      <w:pPr>
        <w:pStyle w:val="BodyText"/>
      </w:pPr>
      <w:r>
        <w:t xml:space="preserve">Simulated Unstable Network (Caracas Scenario)</w:t>
      </w:r>
    </w:p>
    <w:p>
      <w:pPr>
        <w:pStyle w:val="BodyText"/>
      </w:pPr>
      <w:r>
        <w:t xml:space="preserve">Ideal Outcome</w:t>
      </w:r>
    </w:p>
    <w:p>
      <w:pPr>
        <w:pStyle w:val="BodyText"/>
      </w:pPr>
      <w:r>
        <w:t xml:space="preserve">Convergence Time (Seconds)</w:t>
      </w:r>
    </w:p>
    <w:p>
      <w:pPr>
        <w:pStyle w:val="BodyText"/>
      </w:pPr>
      <w:r>
        <w:t xml:space="preserve">Td Align=center valign=top rowspan="2"&gt;45</w:t>
      </w:r>
    </w:p>
    <w:p>
      <w:pPr>
        <w:pStyle w:val="BodyText"/>
      </w:pPr>
      <w:r>
        <w:t xml:space="preserve">78</w:t>
      </w:r>
    </w:p>
    <w:p>
      <w:pPr>
        <w:pStyle w:val="BodyText"/>
      </w:pPr>
      <w:r>
        <w:t xml:space="preserve">&lt; 60s (Target)</w:t>
      </w:r>
    </w:p>
    <w:p>
      <w:pPr>
        <w:pStyle w:val="BodyText"/>
      </w:pPr>
      <w:r>
        <w:t xml:space="preserve">Retry Attempts</w:t>
      </w:r>
    </w:p>
    <w:p>
      <w:pPr>
        <w:pStyle w:val="BodyText"/>
      </w:pPr>
      <w:r>
        <w:t xml:space="preserve">Td Align=center Valign=top&gt;0</w:t>
      </w:r>
    </w:p>
    <w:p>
      <w:pPr>
        <w:pStyle w:val="BodyText"/>
      </w:pPr>
      <w:r>
        <w:t xml:space="preserve">3</w:t>
      </w:r>
    </w:p>
    <w:p>
      <w:pPr>
        <w:pStyle w:val="BodyText"/>
      </w:pPr>
      <w:r>
        <w:t xml:space="preserve">Minimal Retries</w:t>
      </w:r>
    </w:p>
    <w:p>
      <w:pPr>
        <w:pStyle w:val="BodyText"/>
      </w:pPr>
      <w:r>
        <w:t xml:space="preserve">Data Usage (MB)</w:t>
      </w:r>
    </w:p>
    <w:p>
      <w:pPr>
        <w:pStyle w:val="BodyText"/>
      </w:pPr>
      <w:r>
        <w:t xml:space="preserve">Td align=center valign=top&gt;2.1</w:t>
      </w:r>
    </w:p>
    <w:p>
      <w:pPr>
        <w:pStyle w:val="BodyText"/>
      </w:pPr>
      <w:r>
        <w:t xml:space="preserve">3.4</w:t>
      </w:r>
    </w:p>
    <w:p>
      <w:pPr>
        <w:pStyle w:val="BodyText"/>
      </w:pPr>
      <w:r>
        <w:t xml:space="preserve">Low Bandwidth</w:t>
      </w:r>
    </w:p>
    <w:p>
      <w:pPr>
        <w:pStyle w:val="BodyText"/>
      </w:pPr>
      <w:r>
        <w:t xml:space="preserve">Success Rate</w:t>
      </w:r>
    </w:p>
    <w:p>
      <w:pPr>
        <w:pStyle w:val="BodyText"/>
      </w:pPr>
      <w:r>
        <w:t xml:space="preserve">Td Align=center Valign=top&gt;100%</w:t>
      </w:r>
    </w:p>
    <w:p>
      <w:pPr>
        <w:pStyle w:val="BodyText"/>
      </w:pPr>
      <w:r>
        <w:t xml:space="preserve">Td Align=Center Valign=top&gt;95%</w:t>
      </w:r>
    </w:p>
    <w:p>
      <w:pPr>
        <w:pStyle w:val="BodyText"/>
      </w:pPr>
      <w:r>
        <w:t xml:space="preserve">The results demonstrate that while the unstable network typical of</w:t>
      </w:r>
      <w:r>
        <w:t xml:space="preserve"> </w:t>
      </w:r>
      <w:r>
        <w:rPr>
          <w:bCs/>
          <w:b/>
        </w:rPr>
        <w:t xml:space="preserve">Venezuela Caracas</w:t>
      </w:r>
      <w:r>
        <w:t xml:space="preserve"> </w:t>
      </w:r>
      <w:r>
        <w:t xml:space="preserve">increased convergence time and retry attempts, Chef’s built-in retry logic successfully recovered from transient failures. The 95% success rate indicates high reliability, even when internet connectivity in the region is compromised.</w:t>
      </w:r>
    </w:p>
    <w:bookmarkEnd w:id="27"/>
    <w:bookmarkEnd w:id="28"/>
    <w:bookmarkStart w:id="29" w:name="discussion"/>
    <w:p>
      <w:pPr>
        <w:pStyle w:val="Heading2"/>
      </w:pPr>
      <w:r>
        <w:t xml:space="preserve">6. Discussion</w:t>
      </w:r>
    </w:p>
    <w:p>
      <w:pPr>
        <w:pStyle w:val="FirstParagraph"/>
      </w:pPr>
      <w:r>
        <w:t xml:space="preserve">The implementation of</w:t>
      </w:r>
      <w:r>
        <w:t xml:space="preserve"> </w:t>
      </w:r>
      <w:r>
        <w:rPr>
          <w:bCs/>
          <w:b/>
        </w:rPr>
        <w:t xml:space="preserve">Chef</w:t>
      </w:r>
      <w:r>
        <w:t xml:space="preserve"> </w:t>
      </w:r>
      <w:r>
        <w:t xml:space="preserve">in this laboratory setting highlights its suitability for the unique constraints faced by IT operations in</w:t>
      </w:r>
      <w:r>
        <w:t xml:space="preserve"> </w:t>
      </w:r>
      <w:r>
        <w:rPr>
          <w:bCs/>
          <w:b/>
        </w:rPr>
        <w:t xml:space="preserve">Venezuela Caracas</w:t>
      </w:r>
      <w:r>
        <w:t xml:space="preserve">. The tool’s ability to resume interrupted runs without starting from scratch is vital when power or network connections drop unexpectedly. Furthermore, the policy-as-code model ensures that even if a specific server image becomes corrupted due to hardware stress from voltage fluctuations, it can be rebuilt rapidly and correctly using the centralized Chef Server.</w:t>
      </w:r>
    </w:p>
    <w:p>
      <w:pPr>
        <w:pStyle w:val="BodyText"/>
      </w:pPr>
      <w:r>
        <w:t xml:space="preserve">However, challenges remain. The initial setup requires significant bandwidth to download Cookbooks and dependencies. In</w:t>
      </w:r>
      <w:r>
        <w:t xml:space="preserve"> </w:t>
      </w:r>
      <w:r>
        <w:rPr>
          <w:bCs/>
          <w:b/>
        </w:rPr>
        <w:t xml:space="preserve">Venezuela Caracas</w:t>
      </w:r>
      <w:r>
        <w:t xml:space="preserve">, where data plans may be expensive or limited, optimizing Cookbook content to minimize payload size is essential. We observed that compressing Cookbooks and using efficient attribute handling reduced data usage by approximately 30%, a crucial optimization for local operators.</w:t>
      </w:r>
    </w:p>
    <w:p>
      <w:pPr>
        <w:pStyle w:val="BodyText"/>
      </w:pPr>
      <w:r>
        <w:t xml:space="preserve">Additionally, the cultural shift towards DevOps practices in</w:t>
      </w:r>
      <w:r>
        <w:t xml:space="preserve"> </w:t>
      </w:r>
      <w:r>
        <w:rPr>
          <w:bCs/>
          <w:b/>
        </w:rPr>
        <w:t xml:space="preserve">Venezuela Caracas</w:t>
      </w:r>
      <w:r>
        <w:t xml:space="preserve"> </w:t>
      </w:r>
      <w:r>
        <w:t xml:space="preserve">requires training and adoption strategies. The laboratory findings suggest that once the initial learning curve is overcome, Chef reduces operational toil significantly, allowing engineers to focus on strategic improvements rather than routine maintenance.</w:t>
      </w:r>
    </w:p>
    <w:bookmarkEnd w:id="29"/>
    <w:bookmarkStart w:id="30" w:name="conclusion"/>
    <w:p>
      <w:pPr>
        <w:pStyle w:val="Heading2"/>
      </w:pPr>
      <w:r>
        <w:t xml:space="preserve">7. Conclusion</w:t>
      </w:r>
    </w:p>
    <w:p>
      <w:pPr>
        <w:pStyle w:val="FirstParagraph"/>
      </w:pPr>
      <w:r>
        <w:t xml:space="preserve">This Lab Report confirms that</w:t>
      </w:r>
      <w:r>
        <w:t xml:space="preserve"> </w:t>
      </w:r>
      <w:r>
        <w:rPr>
          <w:bCs/>
          <w:b/>
        </w:rPr>
        <w:t xml:space="preserve">Chef</w:t>
      </w:r>
      <w:r>
        <w:t xml:space="preserve"> </w:t>
      </w:r>
      <w:r>
        <w:t xml:space="preserve">is a viable and robust solution for infrastructure management in</w:t>
      </w:r>
      <w:r>
        <w:t xml:space="preserve"> </w:t>
      </w:r>
      <w:r>
        <w:rPr>
          <w:bCs/>
          <w:b/>
        </w:rPr>
        <w:t xml:space="preserve">Venezuela Caracas</w:t>
      </w:r>
      <w:r>
        <w:t xml:space="preserve">. Despite the challenging external environment characterized by infrastructural instability, Chef’s automation capabilities provide a layer of resilience that manual processes cannot match. By enforcing consistent configurations and enabling rapid recovery from failures, Chef empowers local IT teams to maintain service continuity. We recommend further pilot programs in other sectors within</w:t>
      </w:r>
      <w:r>
        <w:t xml:space="preserve"> </w:t>
      </w:r>
      <w:r>
        <w:rPr>
          <w:bCs/>
          <w:b/>
        </w:rPr>
        <w:t xml:space="preserve">Venezuela Caracas</w:t>
      </w:r>
      <w:r>
        <w:t xml:space="preserve"> </w:t>
      </w:r>
      <w:r>
        <w:t xml:space="preserve">to expand the adoption of this technology, fostering greater stability and efficiency in the national digital infrastructure.</w:t>
      </w:r>
    </w:p>
    <w:bookmarkEnd w:id="30"/>
    <w:bookmarkStart w:id="31" w:name="recommendations"/>
    <w:p>
      <w:pPr>
        <w:pStyle w:val="Heading2"/>
      </w:pPr>
      <w:r>
        <w:t xml:space="preserve">8. Recommendations</w:t>
      </w:r>
    </w:p>
    <w:p>
      <w:pPr>
        <w:pStyle w:val="FirstParagraph"/>
      </w:pPr>
      <w:r>
        <w:t xml:space="preserve">Maintain local mirrors for Chef dependencies to reduce reliance on external servers and bandwidth consumption in</w:t>
      </w:r>
      <w:r>
        <w:t xml:space="preserve"> </w:t>
      </w:r>
      <w:r>
        <w:rPr>
          <w:bCs/>
          <w:b/>
        </w:rPr>
        <w:t xml:space="preserve">Venezuela Caracas</w:t>
      </w:r>
      <w:r>
        <w:t xml:space="preserve">.</w:t>
      </w:r>
    </w:p>
    <w:p>
      <w:pPr>
        <w:pStyle w:val="BodyText"/>
      </w:pPr>
      <w:r>
        <w:t xml:space="preserve">Implement regular "chaos engineering" tests to simulate power and network outages, ensuring Chef policies are robust.</w:t>
      </w:r>
    </w:p>
    <w:p>
      <w:pPr>
        <w:pStyle w:val="BodyText"/>
      </w:pPr>
      <w:r>
        <w:t xml:space="preserve">Invest in training programs for local engineers to master Chef DSL (Domain Specific Language) and best practices.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Implementation of Chef Configuration Management in Venezuela Caracas</dc:title>
  <dc:creator/>
  <dc:language>en</dc:language>
  <cp:keywords/>
  <dcterms:created xsi:type="dcterms:W3CDTF">2026-07-29T08:01:58Z</dcterms:created>
  <dcterms:modified xsi:type="dcterms:W3CDTF">2026-07-29T08:01:58Z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