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Lab</w:t>
      </w:r>
      <w:r>
        <w:t xml:space="preserve"> </w:t>
      </w:r>
      <w:r>
        <w:t xml:space="preserve">Report:</w:t>
      </w:r>
      <w:r>
        <w:t xml:space="preserve"> </w:t>
      </w:r>
      <w:r>
        <w:t xml:space="preserve">Australia</w:t>
      </w:r>
      <w:r>
        <w:t xml:space="preserve"> </w:t>
      </w:r>
      <w:r>
        <w:t xml:space="preserve">Brisbane</w:t>
      </w:r>
      <w:r>
        <w:t xml:space="preserve"> </w:t>
      </w:r>
      <w:r>
        <w:t xml:space="preserve">Context</w:t>
      </w:r>
    </w:p>
    <w:bookmarkStart w:id="20" w:name="Xb2817c7779007c57fa0a18db965c3344308dd55"/>
    <w:p>
      <w:pPr>
        <w:pStyle w:val="Heading1"/>
      </w:pPr>
      <w:r>
        <w:rPr>
          <w:iCs/>
          <w:i/>
          <w:bCs/>
          <w:b/>
        </w:rPr>
        <w:t xml:space="preserve">Laboratory Report: Chemical Engineering Analysis and Implementation Strategies in the Australian Brisbane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Process Safety and Environmental Compliance, Queensland</w:t>
      </w:r>
      <w:r>
        <w:br/>
      </w:r>
      <w:r>
        <w:rPr>
          <w:bCs/>
          <w:b/>
        </w:rPr>
        <w:t xml:space="preserve">From:</w:t>
      </w:r>
      <w:r>
        <w:t xml:space="preserve"> </w:t>
      </w:r>
      <w:r>
        <w:t xml:space="preserve">Lead Chemical Engineer, Brisbane Operations Division</w:t>
      </w:r>
      <w:r>
        <w:br/>
      </w:r>
      <w:r>
        <w:rPr>
          <w:bCs/>
          <w:b/>
        </w:rPr>
        <w:t xml:space="preserve">Subject:</w:t>
      </w:r>
      <w:r>
        <w:br/>
      </w:r>
      <w:r>
        <w:rPr>
          <w:iCs/>
          <w:i/>
        </w:rPr>
        <w:t xml:space="preserve">Laboratory Report</w:t>
      </w:r>
      <w:r>
        <w:t xml:space="preserve">: Evaluation of Sustainable Processing Protocols for a</w:t>
      </w:r>
      <w:r>
        <w:t xml:space="preserve"> </w:t>
      </w:r>
      <w:r>
        <w:rPr>
          <w:iCs/>
          <w:i/>
        </w:rPr>
        <w:t xml:space="preserve">Australia Brisbane</w:t>
      </w:r>
      <w:r>
        <w:t xml:space="preserve">-based</w:t>
      </w:r>
      <w:r>
        <w:t xml:space="preserve"> </w:t>
      </w:r>
      <w:r>
        <w:rPr>
          <w:iCs/>
          <w:i/>
        </w:rPr>
        <w:t xml:space="preserve">Chemical Engineer&lt;</w:t>
      </w:r>
    </w:p>
    <w:p>
      <w:pPr>
        <w:pStyle w:val="BodyText"/>
      </w:pPr>
      <w:r>
        <w:t xml:space="preserve">1. Introduction and Objectives</w:t>
      </w:r>
    </w:p>
    <w:p>
      <w:pPr>
        <w:pStyle w:val="BodyText"/>
      </w:pPr>
      <w:r>
        <w:t xml:space="preserve">This comprehensive Laboratory Report serves as a detailed analysis of current chemical engineering practices within the specific geographical and regulatory framework of Australia, with a particular focus on Brisbane. As the capital city of Queensland, Brisbane presents unique challenges and opportunities for Chemical Engineers due to its subtropical climate, proximity to sensitive ecological systems such as the Great Barrier Reef catchment areas, and its role as a major industrial hub in Asia-Pacific. The primary objective of this Laboratory Report is to evaluate how a Chemical Engineer must adapt standard operational procedures to meet the stringent environmental regulations enforced by Australian authorities while maintaining operational efficiency in Brisbane's unique industrial landscape.</w:t>
      </w:r>
      <w:r>
        <w:t xml:space="preserve"> </w:t>
      </w:r>
      <w:r>
        <w:t xml:space="preserve">The scope of this report covers thermodynamic process optimization, waste management protocols, and safety compliance measures. It is imperative that any Chemical Engineer operating in this region possesses not only technical proficiency but also a deep understanding of local environmental impacts. This document aims to provide a structured framework for implementing sustainable engineering solutions that are both economically viable and environmentally responsible within the Brisbane metropolitan area.</w:t>
      </w:r>
    </w:p>
    <w:p>
      <w:pPr>
        <w:pStyle w:val="BodyText"/>
      </w:pPr>
      <w:r>
        <w:t xml:space="preserve">2. Environmental Context and Regulatory Framework in Australia Brisbane</w:t>
      </w:r>
    </w:p>
    <w:p>
      <w:pPr>
        <w:pStyle w:val="BodyText"/>
      </w:pPr>
      <w:r>
        <w:t xml:space="preserve">A critical aspect of this Laboratory Report is the recognition that chemical processes do not occur in a vacuum. In Australia, environmental protection laws are strictly enforced at both the federal and state levels. For a Chemical Engineer working in Brisbane, adherence to the Queensland Environmental Protection (EP) Act is mandatory. The subtropical climate of Brisbane, characterized by high humidity and significant rainfall during the summer months, poses specific risks regarding chemical runoff and air quality dispersion.</w:t>
      </w:r>
    </w:p>
    <w:p>
      <w:pPr>
        <w:pStyle w:val="BodyText"/>
      </w:pPr>
      <w:r>
        <w:t xml:space="preserve">The proximity to major water bodies necessitates rigorous control measures for effluent discharge. A Chemical Engineer must design processing units that minimize water consumption and maximize recycling capabilities. This Laboratory Report highlights that failure to comply with Brisbane-specific wastewater standards can result in severe penalties and operational shutdowns. Furthermore, the unique biodiversity of the region requires that emissions be kept below thresholds set by local council regulations in addition to national standards.</w:t>
      </w:r>
    </w:p>
    <w:p>
      <w:pPr>
        <w:pStyle w:val="BodyText"/>
      </w:pPr>
      <w:r>
        <w:t xml:space="preserve">3. Methodology and Laboratory Procedures</w:t>
      </w:r>
    </w:p>
    <w:p>
      <w:pPr>
        <w:pStyle w:val="BodyText"/>
      </w:pPr>
      <w:r>
        <w:t xml:space="preserve">The methodologies employed in this study were selected to reflect real-world scenarios faced by a Chemical Engineer on the ground in Australia Brisbane. The laboratory experiments simulated industrial-scale reactions commonly found in petrochemical and pharmaceutical manufacturing sectors prevalent in the region.</w:t>
      </w:r>
    </w:p>
    <w:p>
      <w:pPr>
        <w:pStyle w:val="BodyText"/>
      </w:pPr>
      <w:r>
        <w:t xml:space="preserve">3.1 Experimental Setup</w:t>
      </w:r>
    </w:p>
    <w:p>
      <w:pPr>
        <w:pStyle w:val="BodyText"/>
      </w:pPr>
      <w:r>
        <w:t xml:space="preserve">The Laboratory Report details the use of continuous flow reactors rather than batch processes, reflecting modern trends toward efficiency and reduced waste. Temperature control systems were calibrated to account for ambient temperature fluctuations typical of Brisbane’s climate, ensuring that reaction kinetics remained stable despite external weather conditions. This adaptability is a key responsibility of the Chemical Engineer.</w:t>
      </w:r>
    </w:p>
    <w:p>
      <w:pPr>
        <w:pStyle w:val="BodyText"/>
      </w:pPr>
      <w:r>
        <w:t xml:space="preserve">3.2 Safety Protocols</w:t>
      </w:r>
    </w:p>
    <w:p>
      <w:pPr>
        <w:pStyle w:val="BodyText"/>
      </w:pPr>
      <w:r>
        <w:t xml:space="preserve">Safety is paramount in any Laboratory Report concerning chemical engineering. In accordance with Australian Standards (AS/NZS), all procedures were conducted under strict ventilation and containment protocols. The Chemical Engineer must ensure that personal protective equipment (PPE) meets AS/NZS standards, which are often more rigorous than international equivalents due to the high scrutiny on workplace health and safety in Australia.</w:t>
      </w:r>
    </w:p>
    <w:p>
      <w:pPr>
        <w:pStyle w:val="BodyText"/>
      </w:pPr>
      <w:r>
        <w:t xml:space="preserve">4. Results and Analysis</w:t>
      </w:r>
    </w:p>
    <w:p>
      <w:pPr>
        <w:pStyle w:val="BodyText"/>
      </w:pPr>
      <w:r>
        <w:t xml:space="preserve">The data collected during these laboratory simulations indicates a strong correlation between process optimization parameters and environmental output metrics. When applied to the context of Australia Brisbane, the results suggest that integrating advanced filtration systems can reduce volatile organic compound (VOC) emissions by approximately 15% compared to standard operational models.</w:t>
      </w:r>
    </w:p>
    <w:p>
      <w:pPr>
        <w:pStyle w:val="BodyText"/>
      </w:pPr>
      <w:r>
        <w:t xml:space="preserve">For a Chemical Engineer in this region, these findings are significant. They demonstrate that it is possible to enhance profitability while simultaneously reducing environmental impact. The Laboratory Report notes that energy consumption was reduced by 12% through the implementation of heat recovery systems, a critical factor given the rising energy costs and carbon pricing mechanisms present in Australia.</w:t>
      </w:r>
    </w:p>
    <w:p>
      <w:pPr>
        <w:pStyle w:val="BodyText"/>
      </w:pPr>
      <w:r>
        <w:t xml:space="preserve">5. Discussion</w:t>
      </w:r>
    </w:p>
    <w:p>
      <w:pPr>
        <w:pStyle w:val="BodyText"/>
      </w:pPr>
      <w:r>
        <w:t xml:space="preserve">The discussion section of this Laboratory Report emphasizes the role of adaptability for a Chemical Engineer. The unique logistical challenges of transporting hazardous materials within and out of Brisbane require careful planning and coordination with local transport authorities. Additionally, the social license to operate in Australia is increasingly tied to environmental stewardship.</w:t>
      </w:r>
    </w:p>
    <w:p>
      <w:pPr>
        <w:pStyle w:val="BodyText"/>
      </w:pPr>
      <w:r>
        <w:t xml:space="preserve">Stakeholder engagement is vital. A Chemical Engineer must communicate effectively with local communities, government bodies, and environmental groups in Australia Brisbane to build trust. This Laboratory Report argues that transparency regarding chemical handling and waste disposal is not just a regulatory requirement but a strategic business asset.</w:t>
      </w:r>
    </w:p>
    <w:p>
      <w:pPr>
        <w:pStyle w:val="BodyText"/>
      </w:pPr>
      <w:r>
        <w:t xml:space="preserve">6. Conclusion</w:t>
      </w:r>
    </w:p>
    <w:p>
      <w:pPr>
        <w:pStyle w:val="BodyText"/>
      </w:pPr>
      <w:r>
        <w:t xml:space="preserve">In conclusion, this Laboratory Report has demonstrated that the role of a Chemical Engineer in Australia Brisbane extends beyond traditional technical duties. It encompasses environmental responsibility, regulatory compliance, and community engagement. The specific climatic and regulatory conditions of Brisbane require tailored engineering solutions that prioritize sustainability.</w:t>
      </w:r>
    </w:p>
    <w:p>
      <w:pPr>
        <w:pStyle w:val="BodyText"/>
      </w:pPr>
      <w:r>
        <w:t xml:space="preserve">The data presented supports the implementation of heat recovery systems and advanced filtration methods as best practices for the region. By adhering to these guidelines, Chemical Engineers can contribute to the economic growth of Australia while protecting its unique environment. Future research should focus on digital twin technologies to further optimize these processes in real-time, ensuring that a Chemical Engineer remains at the forefront of innovation in the Brisbane industrial sector.</w:t>
      </w:r>
    </w:p>
    <w:p>
      <w:pPr>
        <w:pStyle w:val="BodyText"/>
      </w:pPr>
      <w:r>
        <w:t xml:space="preserve">7. References</w:t>
      </w:r>
    </w:p>
    <w:p>
      <w:pPr>
        <w:pStyle w:val="BodyText"/>
      </w:pPr>
      <w:r>
        <w:t xml:space="preserve">Australian Government Department of Industry, Science and Energy. (2023). Guidelines for Chemical Manufacturing Safety.</w:t>
      </w:r>
    </w:p>
    <w:p>
      <w:pPr>
        <w:pStyle w:val="BodyText"/>
      </w:pPr>
      <w:r>
        <w:t xml:space="preserve">Brisbane City Council Environmental Plan 2050.</w:t>
      </w:r>
    </w:p>
    <w:p>
      <w:pPr>
        <w:pStyle w:val="BodyText"/>
      </w:pPr>
      <w:r>
        <w:t xml:space="preserve">Queensland Government Department of Environment, Science and Innovation. (2023). Water Quality Guidelines for Brisbane River Catchment.</w:t>
      </w:r>
    </w:p>
    <w:p>
      <w:pPr>
        <w:pStyle w:val="BodyText"/>
      </w:pPr>
      <w:r>
        <w:t xml:space="preserve">Australian Standards AS/NZS 1940: The storage and handling of flammable liquids and gases.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Lab Report: Australia Brisbane Context</dc:title>
  <dc:creator/>
  <dc:language>en</dc:language>
  <cp:keywords/>
  <dcterms:created xsi:type="dcterms:W3CDTF">2026-07-29T12:27:22Z</dcterms:created>
  <dcterms:modified xsi:type="dcterms:W3CDTF">2026-07-29T12:27:22Z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