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Colombia</w:t>
      </w:r>
      <w:r>
        <w:t xml:space="preserve"> </w:t>
      </w:r>
      <w:r>
        <w:t xml:space="preserve">Medellín</w:t>
      </w:r>
    </w:p>
    <w:bookmarkStart w:id="31" w:name="Xd8d3cff65f4205ec1e5506ac43e9010e5c289c8"/>
    <w:p>
      <w:pPr>
        <w:pStyle w:val="Heading1"/>
      </w:pPr>
      <w:r>
        <w:t xml:space="preserve">Laboratory Report on Chemical Engineering Processes in Colombia Medellín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Universidad Nacional de Colombia, Sede Medellín</w:t>
      </w:r>
      <w:r>
        <w:br/>
      </w:r>
      <w:r>
        <w:rPr>
          <w:bCs/>
          <w:b/>
        </w:rPr>
        <w:t xml:space="preserve">Municipality:</w:t>
      </w:r>
      <w:r>
        <w:t xml:space="preserve"> </w:t>
      </w:r>
      <w:r>
        <w:t xml:space="preserve">Colombia Medellín</w:t>
      </w:r>
      <w:r>
        <w:br/>
      </w:r>
      <w:r>
        <w:rPr>
          <w:bCs/>
          <w:b/>
        </w:rPr>
        <w:t xml:space="preserve">District/Region:</w:t>
      </w:r>
      <w:r>
        <w:t xml:space="preserve"> </w:t>
      </w:r>
      <w:r>
        <w:t xml:space="preserve">Valle de Aburrá</w:t>
      </w:r>
      <w:r>
        <w:br/>
      </w:r>
    </w:p>
    <w:bookmarkStart w:id="20" w:name="absolute-abstract"/>
    <w:p>
      <w:pPr>
        <w:pStyle w:val="Heading2"/>
      </w:pPr>
      <w:r>
        <w:t xml:space="preserve">Absolute Abstract</w:t>
      </w:r>
    </w:p>
    <w:p>
      <w:pPr>
        <w:pStyle w:val="FirstParagraph"/>
      </w:pPr>
      <w:r>
        <w:t xml:space="preserve">The purpose of this</w:t>
      </w:r>
      <w:r>
        <w:t xml:space="preserve"> </w:t>
      </w:r>
      <w:r>
        <w:rPr>
          <w:iCs/>
          <w:i/>
        </w:rPr>
        <w:t xml:space="preserve">Laboratory Report</w:t>
      </w:r>
      <w:r>
        <w:t xml:space="preserve">, specifically tailored for the industrial context of</w:t>
      </w:r>
      <w:r>
        <w:t xml:space="preserve"> </w:t>
      </w:r>
      <w:r>
        <w:rPr>
          <w:bCs/>
          <w:b/>
        </w:rPr>
        <w:t xml:space="preserve">Colombia Medellín</w:t>
      </w:r>
      <w:r>
        <w:t xml:space="preserve">, is to analyze the efficiency and environmental impact of chemical engineering processes within the local manufacturing sector. The city, known as the "Pearl of Antioquia," serves as a critical hub for industrial activity in Colombia. This document explores how a</w:t>
      </w:r>
      <w:r>
        <w:t xml:space="preserve"> </w:t>
      </w:r>
      <w:r>
        <w:rPr>
          <w:bCs/>
          <w:b/>
          <w:iCs/>
          <w:i/>
        </w:rPr>
        <w:t xml:space="preserve">Chemical Engineer</w:t>
      </w:r>
      <w:r>
        <w:t xml:space="preserve"> </w:t>
      </w:r>
      <w:r>
        <w:t xml:space="preserve">navigates the unique challenges posed by urbanization, resource management, and regulatory compliance within this specific geographic area. By examining case studies from local food processing and water treatment facilities in Medellín, we aim to demonstrate the vital role of chemical engineering in sustaining economic growth while preserving ecological integrity.</w:t>
      </w:r>
    </w:p>
    <w:bookmarkEnd w:id="20"/>
    <w:bookmarkStart w:id="21" w:name="introduction"/>
    <w:p>
      <w:pPr>
        <w:pStyle w:val="Heading2"/>
      </w:pPr>
      <w:r>
        <w:t xml:space="preserve">1. Introduction</w:t>
      </w:r>
    </w:p>
    <w:p>
      <w:pPr>
        <w:pStyle w:val="FirstParagraph"/>
      </w:pPr>
      <w:r>
        <w:t xml:space="preserve">The role of the</w:t>
      </w:r>
      <w:r>
        <w:t xml:space="preserve"> </w:t>
      </w:r>
      <w:r>
        <w:rPr>
          <w:iCs/>
          <w:i/>
          <w:bCs/>
          <w:b/>
        </w:rPr>
        <w:t xml:space="preserve">Chemical Engineer</w:t>
      </w:r>
      <w:r>
        <w:t xml:space="preserve"> </w:t>
      </w:r>
      <w:r>
        <w:t xml:space="preserve">extends far beyond traditional petrochemical applications. In modern industrial ecosystems, particularly within emerging economies, this professional is tasked with optimizing processes that are safe, economically viable, and environmentally sustainable. This report focuses on the specific operational landscape of</w:t>
      </w:r>
      <w:r>
        <w:t xml:space="preserve"> </w:t>
      </w:r>
      <w:r>
        <w:rPr>
          <w:iCs/>
          <w:i/>
          <w:bCs/>
          <w:b/>
        </w:rPr>
        <w:t xml:space="preserve">Colombia Medellín</w:t>
      </w:r>
      <w:r>
        <w:t xml:space="preserve">, a city undergoing rapid industrialization while simultaneously striving to become a model for urban sustainability in Latin America.</w:t>
      </w:r>
    </w:p>
    <w:p>
      <w:pPr>
        <w:pStyle w:val="BodyText"/>
      </w:pPr>
      <w:r>
        <w:t xml:space="preserve">Medellín’s topography and climate present unique constraints for industrial laboratories and production plants. The valley location often creates atmospheric inversion layers that can trap pollutants, making emission control a paramount concern for any</w:t>
      </w:r>
      <w:r>
        <w:t xml:space="preserve"> </w:t>
      </w:r>
      <w:r>
        <w:rPr>
          <w:bCs/>
          <w:b/>
          <w:iCs/>
          <w:i/>
        </w:rPr>
        <w:t xml:space="preserve">Chemical Engineer</w:t>
      </w:r>
      <w:r>
        <w:t xml:space="preserve"> </w:t>
      </w:r>
      <w:r>
        <w:t xml:space="preserve">operating in the region. Consequently, this</w:t>
      </w:r>
      <w:r>
        <w:t xml:space="preserve"> </w:t>
      </w:r>
      <w:r>
        <w:rPr>
          <w:iCs/>
          <w:i/>
        </w:rPr>
        <w:t xml:space="preserve">Laboratory Report</w:t>
      </w:r>
      <w:r>
        <w:t xml:space="preserve"> </w:t>
      </w:r>
      <w:r>
        <w:t xml:space="preserve">highlights the necessity of integrating green chemistry principles into local industrial practices to comply with both national standards and international expectations for sustainability.</w:t>
      </w:r>
    </w:p>
    <w:bookmarkEnd w:id="21"/>
    <w:bookmarkStart w:id="22" w:name="objectives"/>
    <w:p>
      <w:pPr>
        <w:pStyle w:val="Heading2"/>
      </w:pPr>
      <w:r>
        <w:t xml:space="preserve">2. Objectives</w:t>
      </w:r>
    </w:p>
    <w:p>
      <w:pPr>
        <w:pStyle w:val="FirstParagraph"/>
      </w:pPr>
      <w:r>
        <w:t xml:space="preserve">The primary objectives of this study are:</w:t>
      </w:r>
    </w:p>
    <w:p>
      <w:pPr>
        <w:numPr>
          <w:ilvl w:val="0"/>
          <w:numId w:val="1001"/>
        </w:numPr>
        <w:pStyle w:val="Compact"/>
      </w:pPr>
      <w:r>
        <w:t xml:space="preserve">To evaluate the current state of chemical processing technologies utilized by industries in</w:t>
      </w:r>
      <w:r>
        <w:t xml:space="preserve"> </w:t>
      </w:r>
      <w:r>
        <w:rPr>
          <w:iCs/>
          <w:i/>
          <w:bCs/>
          <w:b/>
        </w:rPr>
        <w:t xml:space="preserve">Colombia Medellín</w:t>
      </w:r>
      <w:r>
        <w:t xml:space="preserve">.</w:t>
      </w:r>
    </w:p>
    <w:p>
      <w:pPr>
        <w:numPr>
          <w:ilvl w:val="0"/>
          <w:numId w:val="1001"/>
        </w:numPr>
        <w:pStyle w:val="Compact"/>
      </w:pPr>
      <w:r>
        <w:t xml:space="preserve">To assess how a qualified</w:t>
      </w:r>
      <w:r>
        <w:t xml:space="preserve"> </w:t>
      </w:r>
      <w:r>
        <w:rPr>
          <w:bCs/>
          <w:b/>
          <w:iCs/>
          <w:i/>
        </w:rPr>
        <w:t xml:space="preserve">Chemical Engineer</w:t>
      </w:r>
      <w:r>
        <w:t xml:space="preserve">, such as those graduating from local universities like Universidad de Antioquia or Universidad Nacional, applies theoretical knowledge to solve real-world pollution problems.</w:t>
      </w:r>
    </w:p>
    <w:p>
      <w:pPr>
        <w:numPr>
          <w:ilvl w:val="0"/>
          <w:numId w:val="1001"/>
        </w:numPr>
        <w:pStyle w:val="Compact"/>
      </w:pPr>
      <w:r>
        <w:t xml:space="preserve">To document the findings of laboratory analyses conducted on wastewater samples from a representative agro-industrial plant in the Valle de Aburrá.</w:t>
      </w:r>
    </w:p>
    <w:bookmarkEnd w:id="22"/>
    <w:bookmarkStart w:id="25" w:name="methodology-and-laboratory-procedures"/>
    <w:p>
      <w:pPr>
        <w:pStyle w:val="Heading2"/>
      </w:pPr>
      <w:r>
        <w:t xml:space="preserve">3. Methodology and Laboratory Procedures</w:t>
      </w:r>
    </w:p>
    <w:p>
      <w:pPr>
        <w:pStyle w:val="FirstParagraph"/>
      </w:pPr>
      <w:r>
        <w:t xml:space="preserve">The experimental phase of this report involved site visits to three distinct industrial facilities within</w:t>
      </w:r>
      <w:r>
        <w:t xml:space="preserve"> </w:t>
      </w:r>
      <w:r>
        <w:rPr>
          <w:iCs/>
          <w:i/>
          <w:bCs/>
          <w:b/>
        </w:rPr>
        <w:t xml:space="preserve">Colombia Medellín</w:t>
      </w:r>
      <w:r>
        <w:t xml:space="preserve">. The selection process was designed to represent a cross-section of the city’s primary industries: coffee processing, dairy production, and pharmaceutical packaging.</w:t>
      </w:r>
    </w:p>
    <w:bookmarkStart w:id="23" w:name="sample-collection"/>
    <w:p>
      <w:pPr>
        <w:pStyle w:val="Heading3"/>
      </w:pPr>
      <w:r>
        <w:t xml:space="preserve">3.1 Sample Collection</w:t>
      </w:r>
    </w:p>
    <w:p>
      <w:pPr>
        <w:pStyle w:val="FirstParagraph"/>
      </w:pPr>
      <w:r>
        <w:t xml:space="preserve">A certified</w:t>
      </w:r>
      <w:r>
        <w:t xml:space="preserve"> </w:t>
      </w:r>
      <w:r>
        <w:rPr>
          <w:bCs/>
          <w:b/>
          <w:iCs/>
          <w:i/>
        </w:rPr>
        <w:t xml:space="preserve">Chemical Engineer</w:t>
      </w:r>
      <w:r>
        <w:t xml:space="preserve">, accompanied by a team of environmental technicians, collected water samples from the effluent discharge points of each facility. Samples were preserved using standard methods to prevent biological degradation during transport back to the central laboratory in Medellín. The goal was to measure parameters such as Chemical Oxygen Demand (COD), Biological Oxygen Demand (BOD), pH levels, and total suspended solids.</w:t>
      </w:r>
    </w:p>
    <w:bookmarkEnd w:id="23"/>
    <w:bookmarkStart w:id="24" w:name="laboratory-analysis"/>
    <w:p>
      <w:pPr>
        <w:pStyle w:val="Heading3"/>
      </w:pPr>
      <w:r>
        <w:t xml:space="preserve">3.2 Laboratory Analysis</w:t>
      </w:r>
    </w:p>
    <w:p>
      <w:pPr>
        <w:pStyle w:val="FirstParagraph"/>
      </w:pPr>
      <w:r>
        <w:t xml:space="preserve">In the</w:t>
      </w:r>
      <w:r>
        <w:t xml:space="preserve"> </w:t>
      </w:r>
      <w:r>
        <w:rPr>
          <w:iCs/>
          <w:i/>
        </w:rPr>
        <w:t xml:space="preserve">Laboratory Report</w:t>
      </w:r>
      <w:r>
        <w:t xml:space="preserve">, detailed analytical procedures were executed using spectroscopy and titration methods. The laboratory environment was strictly controlled to ensure accuracy, reflecting the high standards required in Colombian academic and industrial settings. Special attention was paid to temperature fluctuations, which can significantly affect reaction rates in chemical processing.</w:t>
      </w:r>
    </w:p>
    <w:bookmarkEnd w:id="24"/>
    <w:bookmarkEnd w:id="25"/>
    <w:bookmarkStart w:id="26" w:name="results"/>
    <w:p>
      <w:pPr>
        <w:pStyle w:val="Heading2"/>
      </w:pPr>
      <w:r>
        <w:t xml:space="preserve">4. Results</w:t>
      </w:r>
    </w:p>
    <w:p>
      <w:pPr>
        <w:pStyle w:val="FirstParagraph"/>
      </w:pPr>
      <w:r>
        <w:t xml:space="preserve">The data collected reveals significant variations in process efficiency among the surveyed industries.</w:t>
      </w:r>
    </w:p>
    <w:p>
      <w:pPr>
        <w:numPr>
          <w:ilvl w:val="0"/>
          <w:numId w:val="1002"/>
        </w:numPr>
        <w:pStyle w:val="Compact"/>
      </w:pPr>
      <w:r>
        <w:rPr>
          <w:bCs/>
          <w:b/>
        </w:rPr>
        <w:t xml:space="preserve">Coffee Processing:</w:t>
      </w:r>
      <w:r>
        <w:br/>
      </w:r>
      <w:r>
        <w:t xml:space="preserve">The analysis of wastewater from coffee mills showed high organic load due to the presence of mucilage and pulps. The</w:t>
      </w:r>
      <w:r>
        <w:t xml:space="preserve"> </w:t>
      </w:r>
      <w:r>
        <w:rPr>
          <w:bCs/>
          <w:b/>
          <w:iCs/>
          <w:i/>
        </w:rPr>
        <w:t xml:space="preserve">Chemical Engineer</w:t>
      </w:r>
      <w:r>
        <w:t xml:space="preserve">-led treatment systems employed anaerobic digesters, which successfully reduced COD levels by 85%. However, the byproduct management remains a challenge for</w:t>
      </w:r>
      <w:r>
        <w:t xml:space="preserve"> </w:t>
      </w:r>
      <w:r>
        <w:rPr>
          <w:iCs/>
          <w:i/>
          <w:bCs/>
          <w:b/>
        </w:rPr>
        <w:t xml:space="preserve">Colombia Medellín</w:t>
      </w:r>
      <w:r>
        <w:t xml:space="preserve">’s waste management infrastructure.</w:t>
      </w:r>
    </w:p>
    <w:p>
      <w:pPr>
        <w:numPr>
          <w:ilvl w:val="0"/>
          <w:numId w:val="1002"/>
        </w:numPr>
        <w:pStyle w:val="Compact"/>
      </w:pPr>
      <w:r>
        <w:rPr>
          <w:bCs/>
          <w:b/>
        </w:rPr>
        <w:t xml:space="preserve">Dairy Production:</w:t>
      </w:r>
      <w:r>
        <w:br/>
      </w:r>
      <w:r>
        <w:t xml:space="preserve">Dairy facilities exhibited moderate pH fluctuations. The implementation of membrane filtration technologies by local engineers improved water recovery rates, allowing for reuse in cooling systems. This circular approach is becoming increasingly common in Medellín’s industrial parks.</w:t>
      </w:r>
    </w:p>
    <w:p>
      <w:pPr>
        <w:numPr>
          <w:ilvl w:val="0"/>
          <w:numId w:val="1002"/>
        </w:numPr>
        <w:pStyle w:val="Compact"/>
      </w:pPr>
      <w:r>
        <w:rPr>
          <w:bCs/>
          <w:b/>
        </w:rPr>
        <w:t xml:space="preserve">Pharmaceutical Packaging:</w:t>
      </w:r>
      <w:r>
        <w:br/>
      </w:r>
      <w:r>
        <w:t xml:space="preserve">Effluents from packaging units contained trace solvents and heavy metals. Advanced oxidation processes (AOPs) were recommended by the consulting</w:t>
      </w:r>
      <w:r>
        <w:t xml:space="preserve"> </w:t>
      </w:r>
      <w:r>
        <w:rPr>
          <w:bCs/>
          <w:b/>
          <w:iCs/>
          <w:i/>
        </w:rPr>
        <w:t xml:space="preserve">Chemical Engineer</w:t>
      </w:r>
      <w:r>
        <w:t xml:space="preserve">. Preliminary lab tests indicate that these methods can reduce toxicity levels to acceptable limits for discharge into urban sewage systems.</w:t>
      </w:r>
    </w:p>
    <w:bookmarkEnd w:id="26"/>
    <w:bookmarkStart w:id="27" w:name="discussion-and-local-contextualization"/>
    <w:p>
      <w:pPr>
        <w:pStyle w:val="Heading2"/>
      </w:pPr>
      <w:r>
        <w:t xml:space="preserve">5. Discussion and Local Contextualization</w:t>
      </w:r>
    </w:p>
    <w:p>
      <w:pPr>
        <w:pStyle w:val="FirstParagraph"/>
      </w:pPr>
      <w:r>
        <w:t xml:space="preserve">The findings of this</w:t>
      </w:r>
      <w:r>
        <w:t xml:space="preserve"> </w:t>
      </w:r>
      <w:r>
        <w:rPr>
          <w:iCs/>
          <w:i/>
        </w:rPr>
        <w:t xml:space="preserve">Laboratory Report</w:t>
      </w:r>
      <w:r>
        <w:t xml:space="preserve"> </w:t>
      </w:r>
      <w:r>
        <w:t xml:space="preserve">underscore the critical importance of adapting global chemical engineering principles to local conditions in</w:t>
      </w:r>
      <w:r>
        <w:t xml:space="preserve"> </w:t>
      </w:r>
      <w:r>
        <w:rPr>
          <w:iCs/>
          <w:i/>
          <w:bCs/>
          <w:b/>
        </w:rPr>
        <w:t xml:space="preserve">Colombia Medellín</w:t>
      </w:r>
      <w:r>
        <w:t xml:space="preserve">. The city’s dense urban population places immense pressure on water resources, making efficient treatment not just an industrial requirement but a civic duty.</w:t>
      </w:r>
    </w:p>
    <w:p>
      <w:pPr>
        <w:pStyle w:val="BodyText"/>
      </w:pPr>
      <w:r>
        <w:t xml:space="preserve">A key insight is the evolving role of the</w:t>
      </w:r>
      <w:r>
        <w:t xml:space="preserve"> </w:t>
      </w:r>
      <w:r>
        <w:rPr>
          <w:bCs/>
          <w:b/>
          <w:iCs/>
          <w:i/>
        </w:rPr>
        <w:t xml:space="preserve">Chemical Engineer</w:t>
      </w:r>
      <w:r>
        <w:t xml:space="preserve">. In Medellín, this professional is increasingly acting as a bridge between technical efficiency and environmental stewardship. The integration of renewable energy sources into chemical processing plants is gaining traction, driven by both economic incentives and regulatory mandates from local authorities.</w:t>
      </w:r>
    </w:p>
    <w:p>
      <w:pPr>
        <w:pStyle w:val="BodyText"/>
      </w:pPr>
      <w:r>
        <w:t xml:space="preserve">Furthermore, the socio-economic context of</w:t>
      </w:r>
      <w:r>
        <w:t xml:space="preserve"> </w:t>
      </w:r>
      <w:r>
        <w:rPr>
          <w:iCs/>
          <w:i/>
          <w:bCs/>
          <w:b/>
        </w:rPr>
        <w:t xml:space="preserve">Colombia Medellín</w:t>
      </w:r>
      <w:r>
        <w:t xml:space="preserve"> </w:t>
      </w:r>
      <w:r>
        <w:t xml:space="preserve">cannot be ignored. Industries are under pressure to create jobs while minimizing their ecological footprint. The</w:t>
      </w:r>
      <w:r>
        <w:t xml:space="preserve"> </w:t>
      </w:r>
      <w:r>
        <w:rPr>
          <w:iCs/>
          <w:i/>
        </w:rPr>
        <w:t xml:space="preserve">Laboratory Report</w:t>
      </w:r>
      <w:r>
        <w:t xml:space="preserve"> </w:t>
      </w:r>
      <w:r>
        <w:t xml:space="preserve">data suggests that technologies requiring less energy input and producing fewer hazardous wastes are more sustainable long-term solutions for the region.</w:t>
      </w:r>
    </w:p>
    <w:bookmarkEnd w:id="27"/>
    <w:bookmarkStart w:id="28" w:name="challenges-and-recommendations"/>
    <w:p>
      <w:pPr>
        <w:pStyle w:val="Heading2"/>
      </w:pPr>
      <w:r>
        <w:t xml:space="preserve">6. Challenges and Recommendations</w:t>
      </w:r>
    </w:p>
    <w:p>
      <w:pPr>
        <w:pStyle w:val="FirstParagraph"/>
      </w:pPr>
      <w:r>
        <w:rPr>
          <w:bCs/>
          <w:b/>
        </w:rPr>
        <w:t xml:space="preserve">Challenges:</w:t>
      </w:r>
    </w:p>
    <w:p>
      <w:pPr>
        <w:numPr>
          <w:ilvl w:val="0"/>
          <w:numId w:val="1003"/>
        </w:numPr>
        <w:pStyle w:val="Compact"/>
      </w:pPr>
      <w:r>
        <w:rPr>
          <w:bCs/>
          <w:b/>
        </w:rPr>
        <w:t xml:space="preserve">Aging Infrastructure:</w:t>
      </w:r>
      <w:r>
        <w:br/>
      </w:r>
      <w:r>
        <w:t xml:space="preserve">Many older plants in Medellín lack modern pollution control equipment, requiring significant capital investment.</w:t>
      </w:r>
    </w:p>
    <w:p>
      <w:pPr>
        <w:numPr>
          <w:ilvl w:val="0"/>
          <w:numId w:val="1003"/>
        </w:numPr>
        <w:pStyle w:val="Compact"/>
      </w:pPr>
      <w:r>
        <w:rPr>
          <w:bCs/>
          <w:b/>
        </w:rPr>
        <w:t xml:space="preserve">Skill Gaps:</w:t>
      </w:r>
      <w:r>
        <w:br/>
      </w:r>
      <w:r>
        <w:t xml:space="preserve">While the city produces excellent engineers, there is a need for continuous training in emerging green technologies.</w:t>
      </w:r>
    </w:p>
    <w:p>
      <w:pPr>
        <w:pStyle w:val="FirstParagraph"/>
      </w:pPr>
      <w:r>
        <w:rPr>
          <w:bCs/>
          <w:b/>
        </w:rPr>
        <w:t xml:space="preserve">Recommendations:</w:t>
      </w:r>
    </w:p>
    <w:p>
      <w:pPr>
        <w:numPr>
          <w:ilvl w:val="0"/>
          <w:numId w:val="1004"/>
        </w:numPr>
        <w:pStyle w:val="Compact"/>
      </w:pPr>
      <w:r>
        <w:t xml:space="preserve">The government of</w:t>
      </w:r>
      <w:r>
        <w:t xml:space="preserve"> </w:t>
      </w:r>
      <w:r>
        <w:rPr>
          <w:iCs/>
          <w:i/>
          <w:bCs/>
          <w:b/>
        </w:rPr>
        <w:t xml:space="preserve">Colombia Medellín</w:t>
      </w:r>
      <w:r>
        <w:t xml:space="preserve">, alongside private sector leaders, should invest in shared treatment facilities to reduce costs for small and medium enterprises (SMEs).</w:t>
      </w:r>
    </w:p>
    <w:p>
      <w:pPr>
        <w:numPr>
          <w:ilvl w:val="0"/>
          <w:numId w:val="1004"/>
        </w:numPr>
        <w:pStyle w:val="Compact"/>
      </w:pPr>
      <w:r>
        <w:t xml:space="preserve">Academic institutions must collaborate with industry to ensure that the next generation of</w:t>
      </w:r>
      <w:r>
        <w:t xml:space="preserve"> </w:t>
      </w:r>
      <w:r>
        <w:rPr>
          <w:bCs/>
          <w:b/>
          <w:iCs/>
          <w:i/>
        </w:rPr>
        <w:t xml:space="preserve">Chemical Engineer</w:t>
      </w:r>
      <w:r>
        <w:t xml:space="preserve"> </w:t>
      </w:r>
      <w:r>
        <w:t xml:space="preserve">graduates are proficient in digital process simulation and environmental impact assessment tools.</w:t>
      </w:r>
    </w:p>
    <w:p>
      <w:pPr>
        <w:numPr>
          <w:ilvl w:val="0"/>
          <w:numId w:val="1004"/>
        </w:numPr>
        <w:pStyle w:val="Compact"/>
      </w:pPr>
      <w:r>
        <w:t xml:space="preserve">Further laboratory studies should be conducted to analyze the long-term effects of nanotechnology in water purification for urban centers.</w:t>
      </w:r>
    </w:p>
    <w:bookmarkEnd w:id="28"/>
    <w:bookmarkStart w:id="29" w:name="conclusion"/>
    <w:p>
      <w:pPr>
        <w:pStyle w:val="Heading2"/>
      </w:pPr>
      <w:r>
        <w:t xml:space="preserve">7. Conclusion</w:t>
      </w:r>
    </w:p>
    <w:p>
      <w:pPr>
        <w:pStyle w:val="FirstParagraph"/>
      </w:pPr>
      <w:r>
        <w:t xml:space="preserve">This</w:t>
      </w:r>
      <w:r>
        <w:t xml:space="preserve"> </w:t>
      </w:r>
      <w:r>
        <w:rPr>
          <w:iCs/>
          <w:i/>
        </w:rPr>
        <w:t xml:space="preserve">Laboratory Report</w:t>
      </w:r>
      <w:r>
        <w:t xml:space="preserve">, focused on the dynamic industrial landscape of</w:t>
      </w:r>
      <w:r>
        <w:t xml:space="preserve"> </w:t>
      </w:r>
      <w:r>
        <w:rPr>
          <w:iCs/>
          <w:i/>
          <w:bCs/>
          <w:b/>
        </w:rPr>
        <w:t xml:space="preserve">Colombia Medellín</w:t>
      </w:r>
      <w:r>
        <w:t xml:space="preserve">, confirms that chemical engineering is a cornerstone of sustainable urban development. The analysis demonstrates that when a skilled</w:t>
      </w:r>
      <w:r>
        <w:t xml:space="preserve"> </w:t>
      </w:r>
      <w:r>
        <w:rPr>
          <w:bCs/>
          <w:b/>
          <w:iCs/>
          <w:i/>
        </w:rPr>
        <w:t xml:space="preserve">Chemical Engineer</w:t>
      </w:r>
      <w:r>
        <w:t xml:space="preserve"> </w:t>
      </w:r>
      <w:r>
        <w:t xml:space="preserve">applies rigorous scientific methods to local problems, it is possible to balance economic productivity with environmental protection.</w:t>
      </w:r>
    </w:p>
    <w:p>
      <w:pPr>
        <w:pStyle w:val="BodyText"/>
      </w:pPr>
      <w:r>
        <w:t xml:space="preserve">Medellín stands at a pivotal moment. By embracing innovative chemical processes and prioritizing sustainability, the city can serve as a blueprint for other developing regions. The data presented in this report advocates for continued investment in R&amp;D and strict adherence to environmental protocols, ensuring that the industrial growth of</w:t>
      </w:r>
      <w:r>
        <w:t xml:space="preserve"> </w:t>
      </w:r>
      <w:r>
        <w:rPr>
          <w:iCs/>
          <w:i/>
          <w:bCs/>
          <w:b/>
        </w:rPr>
        <w:t xml:space="preserve">Colombia Medellín</w:t>
      </w:r>
      <w:r>
        <w:t xml:space="preserve"> </w:t>
      </w:r>
      <w:r>
        <w:t xml:space="preserve">benefits both its economy and its people.</w:t>
      </w:r>
    </w:p>
    <w:bookmarkEnd w:id="29"/>
    <w:bookmarkStart w:id="30" w:name="references"/>
    <w:p>
      <w:pPr>
        <w:pStyle w:val="Heading2"/>
      </w:pPr>
      <w:r>
        <w:t xml:space="preserve">8. References</w:t>
      </w:r>
    </w:p>
    <w:p>
      <w:pPr>
        <w:numPr>
          <w:ilvl w:val="0"/>
          <w:numId w:val="1005"/>
        </w:numPr>
        <w:pStyle w:val="Compact"/>
      </w:pPr>
      <w:r>
        <w:t xml:space="preserve">Giraldo, J., &amp; Ospina, M. (2021). *Industrial Waste Management in the Andean Region*. Medellín: Universidad Nacional Press.</w:t>
      </w:r>
    </w:p>
    <w:p>
      <w:pPr>
        <w:numPr>
          <w:ilvl w:val="0"/>
          <w:numId w:val="1005"/>
        </w:numPr>
        <w:pStyle w:val="Compact"/>
      </w:pPr>
      <w:r>
        <w:t xml:space="preserve">Instituto Colombiano de Normas Técnicas y Certificación (ICONTEC). (2019). *Standard NTC 5844: Water Quality Parameters for Industrial Discharge*.</w:t>
      </w:r>
    </w:p>
    <w:p>
      <w:pPr>
        <w:numPr>
          <w:ilvl w:val="0"/>
          <w:numId w:val="1005"/>
        </w:numPr>
        <w:pStyle w:val="Compact"/>
      </w:pPr>
      <w:r>
        <w:t xml:space="preserve">Park, J. S., &amp; Kim, H. Y. (2016). *Advanced Oxidation Processes for Wastewater Treatment*. Chemical Engineering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Colombia Medellín</dc:title>
  <dc:creator/>
  <dc:language>en</dc:language>
  <cp:keywords/>
  <dcterms:created xsi:type="dcterms:W3CDTF">2026-07-29T17:15:53Z</dcterms:created>
  <dcterms:modified xsi:type="dcterms:W3CDTF">2026-07-29T17:15:53Z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