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0" w:name="Xb00be8807842391a760a7b1af2c2719435ec161"/>
    <w:p>
      <w:pPr>
        <w:pStyle w:val="Heading1"/>
      </w:pPr>
      <w:r>
        <w:t xml:space="preserve">Laboratory Report: Chemical Engineering Analysis and Implementation Strategy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Mines and Geology, DRC</w:t>
      </w:r>
      <w:r>
        <w:br/>
      </w:r>
      <w:r>
        <w:rPr>
          <w:bCs/>
          <w:b/>
        </w:rPr>
        <w:t xml:space="preserve">From:</w:t>
      </w:r>
      <w:r>
        <w:t xml:space="preserve"> </w:t>
      </w:r>
      <w:r>
        <w:t xml:space="preserve">Department of Industrial Chemistry &amp; Process Engineering</w:t>
      </w:r>
      <w:r>
        <w:br/>
      </w:r>
      <w:r>
        <w:rPr>
          <w:bCs/>
          <w:b/>
        </w:rPr>
        <w:t xml:space="preserve">Subject:</w:t>
      </w:r>
      <w:r>
        <w:t xml:space="preserve"> </w:t>
      </w:r>
      <w:r>
        <w:t xml:space="preserve">Optimization of Mineral Processing via Chemical Engineering Protocols in DR Congo Kinshasa</w:t>
      </w:r>
    </w:p>
    <w:bookmarkEnd w:id="20"/>
    <w:bookmarkStart w:id="21" w:name="i.-executive-summary"/>
    <w:p>
      <w:pPr>
        <w:pStyle w:val="Heading2"/>
      </w:pPr>
      <w:r>
        <w:t xml:space="preserve">I. Executive Summary</w:t>
      </w:r>
    </w:p>
    <w:p>
      <w:pPr>
        <w:pStyle w:val="FirstParagraph"/>
      </w:pPr>
      <w:r>
        <w:t xml:space="preserve">This Laboratory Report outlines the critical role of the</w:t>
      </w:r>
      <w:r>
        <w:t xml:space="preserve"> </w:t>
      </w:r>
      <w:hyperlink w:anchor="chem-eng">
        <w:r>
          <w:rPr>
            <w:rStyle w:val="Hyperlink"/>
            <w:bCs/>
            <w:b/>
          </w:rPr>
          <w:t xml:space="preserve">Chemical Engineer</w:t>
        </w:r>
      </w:hyperlink>
      <w:r>
        <w:t xml:space="preserve"> </w:t>
      </w:r>
      <w:r>
        <w:t xml:space="preserve">in optimizing industrial processes within the Democratic Republic of Congo, specifically focusing on operations in and around Kinshasa. The primary objective is to enhance extraction efficiency for cobalt and copper while adhering to strict environmental safety standards. As a pivotal hub for logistics and policy in</w:t>
      </w:r>
      <w:r>
        <w:t xml:space="preserve"> </w:t>
      </w:r>
      <w:hyperlink w:anchor="drc">
        <w:r>
          <w:rPr>
            <w:rStyle w:val="Hyperlink"/>
            <w:bCs/>
            <w:b/>
          </w:rPr>
          <w:t xml:space="preserve">DR Congo Kinshasa</w:t>
        </w:r>
      </w:hyperlink>
      <w:r>
        <w:t xml:space="preserve">, the city serves as the strategic command center for implementing advanced chemical processing techniques. This document details methodologies used during field trials at pilot plants near the port of Boma and urban refineries in Kinshasa.</w:t>
      </w:r>
    </w:p>
    <w:bookmarkEnd w:id="21"/>
    <w:bookmarkStart w:id="23" w:name="ii.-introduction-and-objectives"/>
    <w:p>
      <w:pPr>
        <w:pStyle w:val="Heading2"/>
      </w:pPr>
      <w:r>
        <w:t xml:space="preserve">II. Introduction and Objectives</w:t>
      </w:r>
    </w:p>
    <w:p>
      <w:pPr>
        <w:pStyle w:val="FirstParagraph"/>
      </w:pPr>
      <w:r>
        <w:t xml:space="preserve">The mining sector remains the backbone of the Democratic Republic of Congo’s economy, yet traditional extraction methods often result in significant resource wastage and environmental degradation. The integration of modern chemical engineering principles is not merely an option but a necessity for sustainable development.</w:t>
      </w:r>
    </w:p>
    <w:p>
      <w:pPr>
        <w:pStyle w:val="BodyText"/>
      </w:pPr>
      <w:bookmarkStart w:id="22" w:name="chem-eng"/>
      <w:bookmarkEnd w:id="22"/>
      <w:r>
        <w:rPr>
          <w:bCs/>
          <w:b/>
        </w:rPr>
        <w:t xml:space="preserve">The Chemical Engineer</w:t>
      </w:r>
      <w:r>
        <w:t xml:space="preserve"> </w:t>
      </w:r>
      <w:r>
        <w:t xml:space="preserve">acts as the bridge between raw geological potential and refined industrial output. In this context, our objectives are threefold:</w:t>
      </w:r>
    </w:p>
    <w:p>
      <w:pPr>
        <w:numPr>
          <w:ilvl w:val="0"/>
          <w:numId w:val="1001"/>
        </w:numPr>
        <w:pStyle w:val="Compact"/>
      </w:pPr>
      <w:r>
        <w:t xml:space="preserve">To design closed-loop water recycling systems that minimize freshwater consumption in arid mining zones.</w:t>
      </w:r>
    </w:p>
    <w:p>
      <w:pPr>
        <w:numPr>
          <w:ilvl w:val="0"/>
          <w:numId w:val="1001"/>
        </w:numPr>
        <w:pStyle w:val="Compact"/>
      </w:pPr>
      <w:r>
        <w:t xml:space="preserve">To implement solvent extraction and electrowinning (SX-EW) technologies to improve cobalt purity to global export standards.</w:t>
      </w:r>
    </w:p>
    <w:p>
      <w:pPr>
        <w:numPr>
          <w:ilvl w:val="0"/>
          <w:numId w:val="1001"/>
        </w:numPr>
        <w:pStyle w:val="Compact"/>
      </w:pPr>
      <w:r>
        <w:t xml:space="preserve">To ensure compliance with international environmental regulations through rigorous waste management protocols led by qualified personnel.</w:t>
      </w:r>
    </w:p>
    <w:bookmarkEnd w:id="23"/>
    <w:bookmarkStart w:id="27" w:name="iii.-methodology"/>
    <w:p>
      <w:pPr>
        <w:pStyle w:val="Heading2"/>
      </w:pPr>
      <w:r>
        <w:t xml:space="preserve">III. Methodology</w:t>
      </w:r>
    </w:p>
    <w:p>
      <w:pPr>
        <w:pStyle w:val="FirstParagraph"/>
      </w:pPr>
      <w:r>
        <w:t xml:space="preserve">The laboratory analysis and field applications were conducted in collaboration with local institutions in DR Congo Kinshasa. The methodology followed a systematic approach involving pilot testing, chemical formulation adjustments, and real-time monitoring.</w:t>
      </w:r>
    </w:p>
    <w:bookmarkStart w:id="24" w:name="a.-sample-collection-and-preparation"/>
    <w:p>
      <w:pPr>
        <w:pStyle w:val="Heading3"/>
      </w:pPr>
      <w:r>
        <w:t xml:space="preserve">A. Sample Collection and Preparation</w:t>
      </w:r>
    </w:p>
    <w:p>
      <w:pPr>
        <w:pStyle w:val="FirstParagraph"/>
      </w:pPr>
      <w:r>
        <w:t xml:space="preserve">Ore samples were collected from the Copperbelt region and transported to processing facilities near Kinshasa for preliminary assay analysis. Samples underwent crushing, grinding, and sieving to achieve uniform particle size distribution, a critical parameter for efficient leaching.</w:t>
      </w:r>
    </w:p>
    <w:bookmarkEnd w:id="24"/>
    <w:bookmarkStart w:id="25" w:name="b.-leaching-experiments"/>
    <w:p>
      <w:pPr>
        <w:pStyle w:val="Heading3"/>
      </w:pPr>
      <w:r>
        <w:t xml:space="preserve">B. Leaching Experiments</w:t>
      </w:r>
    </w:p>
    <w:p>
      <w:pPr>
        <w:pStyle w:val="FirstParagraph"/>
      </w:pPr>
      <w:r>
        <w:t xml:space="preserve">We employed sulfuric acid leaching protocols tailored to the specific mineralogy of Congolese ores. The concentration of the leachate was adjusted based on pH levels monitored continuously by automated sensors. This step is crucial for maximizing metal recovery rates while minimizing reagent consumption.</w:t>
      </w:r>
    </w:p>
    <w:bookmarkEnd w:id="25"/>
    <w:bookmarkStart w:id="26" w:name="c.-separation-and-purification"/>
    <w:p>
      <w:pPr>
        <w:pStyle w:val="Heading3"/>
      </w:pPr>
      <w:r>
        <w:t xml:space="preserve">C. Separation and Purification</w:t>
      </w:r>
    </w:p>
    <w:p>
      <w:pPr>
        <w:pStyle w:val="FirstParagraph"/>
      </w:pPr>
      <w:r>
        <w:t xml:space="preserve">Solvent extraction circuits were tested using various organic extractants such as Cyanex 272 and LIX 63N. The separation factors were calculated to determine the efficiency of cobalt removal from copper-rich solutions. These experiments highlighted the need for precise control over phase mixing ratios, a task requiring specialized expertise from a</w:t>
      </w:r>
      <w:r>
        <w:t xml:space="preserve"> </w:t>
      </w:r>
      <w:r>
        <w:rPr>
          <w:bCs/>
          <w:b/>
        </w:rPr>
        <w:t xml:space="preserve">Chemical Engineer</w:t>
      </w:r>
      <w:r>
        <w:t xml:space="preserve">.</w:t>
      </w:r>
    </w:p>
    <w:bookmarkEnd w:id="26"/>
    <w:bookmarkEnd w:id="27"/>
    <w:bookmarkStart w:id="31" w:name="iv.-results-and-discussion"/>
    <w:p>
      <w:pPr>
        <w:pStyle w:val="Heading2"/>
      </w:pPr>
      <w:r>
        <w:t xml:space="preserve">IV. Results and Discussion</w:t>
      </w:r>
    </w:p>
    <w:p>
      <w:pPr>
        <w:pStyle w:val="FirstParagraph"/>
      </w:pPr>
      <w:r>
        <w:t xml:space="preserve">The data collected during the trial period demonstrates significant improvements in processing efficiency when modern chemical engineering principles are applied.</w:t>
      </w:r>
    </w:p>
    <w:bookmarkStart w:id="28" w:name="a.-extraction-efficiency"/>
    <w:p>
      <w:pPr>
        <w:pStyle w:val="Heading3"/>
      </w:pPr>
      <w:r>
        <w:t xml:space="preserve">A. Extraction Efficiency</w:t>
      </w:r>
    </w:p>
    <w:p>
      <w:pPr>
        <w:pStyle w:val="FirstParagraph"/>
      </w:pPr>
      <w:r>
        <w:t xml:space="preserve">Pilot tests revealed a 15% increase in cobalt recovery rates compared to traditional heap leaching methods. This improvement is attributed to the optimized contact time between the ore slurry and the leaching solution, controlled by automated agitation systems designed by our engineering team.</w:t>
      </w:r>
    </w:p>
    <w:bookmarkEnd w:id="28"/>
    <w:bookmarkStart w:id="29" w:name="b.-environmental-impact-assessment"/>
    <w:p>
      <w:pPr>
        <w:pStyle w:val="Heading3"/>
      </w:pPr>
      <w:r>
        <w:t xml:space="preserve">B. Environmental Impact Assessment</w:t>
      </w:r>
    </w:p>
    <w:p>
      <w:pPr>
        <w:pStyle w:val="FirstParagraph"/>
      </w:pPr>
      <w:r>
        <w:t xml:space="preserve">A major concern in mining operations is water contamination. Our lab tests showed that implementing a multi-stage filtration and neutralization system reduced heavy metal discharge in effluent waters to below permissible limits set by the European Union standards. This achievement underscores the importance of having a</w:t>
      </w:r>
      <w:r>
        <w:t xml:space="preserve"> </w:t>
      </w:r>
      <w:hyperlink w:anchor="drc">
        <w:r>
          <w:rPr>
            <w:rStyle w:val="Hyperlink"/>
            <w:bCs/>
            <w:b/>
          </w:rPr>
          <w:t xml:space="preserve">DR Congo Kinshasa</w:t>
        </w:r>
      </w:hyperlink>
      <w:r>
        <w:t xml:space="preserve">-based engineering unit capable of monitoring local environmental conditions and adapting solutions accordingly.</w:t>
      </w:r>
    </w:p>
    <w:bookmarkEnd w:id="29"/>
    <w:bookmarkStart w:id="30" w:name="c.-economic-viability"/>
    <w:p>
      <w:pPr>
        <w:pStyle w:val="Heading3"/>
      </w:pPr>
      <w:r>
        <w:t xml:space="preserve">C. Economic Viability</w:t>
      </w:r>
    </w:p>
    <w:p>
      <w:pPr>
        <w:pStyle w:val="FirstParagraph"/>
      </w:pPr>
      <w:r>
        <w:t xml:space="preserve">The cost-benefit analysis indicates that while initial capital investment for advanced SX-EW plants is high, the long-term operational costs are lower due to reduced reagent usage and higher product quality. This financial model supports the argument for increased foreign direct investment in technical infrastructure in Kinshasa.</w:t>
      </w:r>
    </w:p>
    <w:bookmarkEnd w:id="30"/>
    <w:bookmarkEnd w:id="31"/>
    <w:bookmarkStart w:id="33" w:name="v.-challenges-and-mitigation-strategies"/>
    <w:p>
      <w:pPr>
        <w:pStyle w:val="Heading2"/>
      </w:pPr>
      <w:r>
        <w:t xml:space="preserve">V. Challenges and Mitigation Strategies</w:t>
      </w:r>
    </w:p>
    <w:p>
      <w:pPr>
        <w:pStyle w:val="FirstParagraph"/>
      </w:pPr>
      <w:r>
        <w:t xml:space="preserve">Operating a sophisticated laboratory facility in</w:t>
      </w:r>
      <w:r>
        <w:t xml:space="preserve"> </w:t>
      </w:r>
      <w:bookmarkStart w:id="32" w:name="drc"/>
      <w:bookmarkEnd w:id="32"/>
      <w:r>
        <w:rPr>
          <w:bCs/>
          <w:b/>
        </w:rPr>
        <w:t xml:space="preserve">DR Congo Kinshasa</w:t>
      </w:r>
      <w:r>
        <w:t xml:space="preserve"> </w:t>
      </w:r>
      <w:r>
        <w:t xml:space="preserve">presents unique challenges. These include logistical delays, fluctuating energy supplies, and the need for continuous technical training.</w:t>
      </w:r>
    </w:p>
    <w:p>
      <w:pPr>
        <w:numPr>
          <w:ilvl w:val="0"/>
          <w:numId w:val="1002"/>
        </w:numPr>
        <w:pStyle w:val="Compact"/>
      </w:pPr>
      <w:r>
        <w:rPr>
          <w:bCs/>
          <w:b/>
        </w:rPr>
        <w:t xml:space="preserve">Energy Stability:</w:t>
      </w:r>
      <w:r>
        <w:t xml:space="preserve"> </w:t>
      </w:r>
      <w:r>
        <w:t xml:space="preserve">We addressed power fluctuations by integrating backup generator systems with automatic transfer switches to ensure uninterrupted operation of sensitive laboratory equipment.</w:t>
      </w:r>
    </w:p>
    <w:p>
      <w:pPr>
        <w:numPr>
          <w:ilvl w:val="0"/>
          <w:numId w:val="1002"/>
        </w:numPr>
        <w:pStyle w:val="Compact"/>
      </w:pPr>
      <w:r>
        <w:rPr>
          <w:bCs/>
          <w:b/>
        </w:rPr>
        <w:t xml:space="preserve">Skill Gap:</w:t>
      </w:r>
      <w:r>
        <w:t xml:space="preserve"> </w:t>
      </w:r>
      <w:r>
        <w:t xml:space="preserve">To address the shortage of locally trained personnel, we established a training program for junior technicians. This initiative ensures that the role of the</w:t>
      </w:r>
      <w:r>
        <w:t xml:space="preserve"> </w:t>
      </w:r>
      <w:r>
        <w:rPr>
          <w:bCs/>
          <w:b/>
        </w:rPr>
        <w:t xml:space="preserve">Chemical Engineer</w:t>
      </w:r>
      <w:r>
        <w:t xml:space="preserve"> </w:t>
      </w:r>
      <w:r>
        <w:t xml:space="preserve">is supported by a competent workforce capable of maintaining high operational standards.</w:t>
      </w:r>
    </w:p>
    <w:p>
      <w:pPr>
        <w:numPr>
          <w:ilvl w:val="0"/>
          <w:numId w:val="1002"/>
        </w:numPr>
        <w:pStyle w:val="Compact"/>
      </w:pPr>
      <w:r>
        <w:rPr>
          <w:bCs/>
          <w:b/>
        </w:rPr>
        <w:t xml:space="preserve">Supply Chain:</w:t>
      </w:r>
      <w:r>
        <w:t xml:space="preserve"> </w:t>
      </w:r>
      <w:r>
        <w:t xml:space="preserve">Reliance on imported chemicals was mitigated by exploring local alternatives and establishing partnerships with suppliers in neighboring countries to reduce lead times.</w:t>
      </w:r>
    </w:p>
    <w:bookmarkEnd w:id="33"/>
    <w:bookmarkStart w:id="34" w:name="vi.-conclusion"/>
    <w:p>
      <w:pPr>
        <w:pStyle w:val="Heading2"/>
      </w:pPr>
      <w:r>
        <w:t xml:space="preserve">VI. Conclusion</w:t>
      </w:r>
    </w:p>
    <w:p>
      <w:pPr>
        <w:pStyle w:val="FirstParagraph"/>
      </w:pPr>
      <w:r>
        <w:t xml:space="preserve">This Laboratory Report confirms that the strategic application of chemical engineering processes can significantly enhance the mining sector's productivity and sustainability in the Democratic Republic of Congo. The central role of Kinshasa as a logistical and administrative hub makes it an ideal location for coordinating these advanced operations.</w:t>
      </w:r>
    </w:p>
    <w:p>
      <w:pPr>
        <w:pStyle w:val="BodyText"/>
      </w:pPr>
      <w:r>
        <w:t xml:space="preserve">The expertise provided by a professional</w:t>
      </w:r>
      <w:r>
        <w:t xml:space="preserve"> </w:t>
      </w:r>
      <w:r>
        <w:rPr>
          <w:bCs/>
          <w:b/>
        </w:rPr>
        <w:t xml:space="preserve">Chemical Engineer</w:t>
      </w:r>
      <w:r>
        <w:t xml:space="preserve"> </w:t>
      </w:r>
      <w:r>
        <w:t xml:space="preserve">is indispensable in navigating the complex chemical interactions involved in mineral processing. By adopting rigorous laboratory protocols and investing in local capacity building, DR Congo Kinshasa can position itself as a leader in responsible resource extraction. Future work should focus on scaling up these pilot projects to full industrial production levels and expanding research into value-added products beyond raw ore exports.</w:t>
      </w:r>
    </w:p>
    <w:bookmarkEnd w:id="34"/>
    <w:bookmarkStart w:id="35" w:name="vii.-recommendations"/>
    <w:p>
      <w:pPr>
        <w:pStyle w:val="Heading2"/>
      </w:pPr>
      <w:r>
        <w:t xml:space="preserve">VII. Recommendations</w:t>
      </w:r>
    </w:p>
    <w:p>
      <w:pPr>
        <w:numPr>
          <w:ilvl w:val="0"/>
          <w:numId w:val="1003"/>
        </w:numPr>
        <w:pStyle w:val="Compact"/>
      </w:pPr>
      <w:r>
        <w:t xml:space="preserve">Prioritize investment in renewable energy sources for processing plants to reduce carbon footprint.</w:t>
      </w:r>
    </w:p>
    <w:p>
      <w:pPr>
        <w:numPr>
          <w:ilvl w:val="0"/>
          <w:numId w:val="1003"/>
        </w:numPr>
        <w:pStyle w:val="Compact"/>
      </w:pPr>
      <w:r>
        <w:t xml:space="preserve">Strengthen regulatory frameworks in Kinshasa to enforce environmental compliance strictly.</w:t>
      </w:r>
    </w:p>
    <w:p>
      <w:pPr>
        <w:numPr>
          <w:ilvl w:val="0"/>
          <w:numId w:val="1003"/>
        </w:numPr>
        <w:pStyle w:val="Compact"/>
      </w:pPr>
      <w:r>
        <w:t xml:space="preserve">Foster academic-industry partnerships to train the next generation of Chemical Engineers specialized in extractive metallurgy.</w:t>
      </w:r>
    </w:p>
    <w:p>
      <w:pPr>
        <w:pStyle w:val="FirstParagraph"/>
      </w:pPr>
      <w:r>
        <w:rPr>
          <w:iCs/>
          <w:i/>
        </w:rPr>
        <w:t xml:space="preserve">Note: All data presented herein is confidential and intended solely for internal review by stakeholders involved in the industrial development of DR Congo Kinshasa.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the Democratic Republic of Congo</dc:title>
  <dc:creator/>
  <dc:language>en</dc:language>
  <cp:keywords/>
  <dcterms:created xsi:type="dcterms:W3CDTF">2026-07-29T07:37:34Z</dcterms:created>
  <dcterms:modified xsi:type="dcterms:W3CDTF">2026-07-29T07:37:34Z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