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Chemical</w:t>
      </w:r>
      <w:r>
        <w:t xml:space="preserve"> </w:t>
      </w:r>
      <w:r>
        <w:t xml:space="preserve">Engineering</w:t>
      </w:r>
      <w:r>
        <w:t xml:space="preserve"> </w:t>
      </w:r>
      <w:r>
        <w:t xml:space="preserve">Lab</w:t>
      </w:r>
      <w:r>
        <w:t xml:space="preserve"> </w:t>
      </w:r>
      <w:r>
        <w:t xml:space="preserve">Report:</w:t>
      </w:r>
      <w:r>
        <w:t xml:space="preserve"> </w:t>
      </w:r>
      <w:r>
        <w:t xml:space="preserve">Alexandria</w:t>
      </w:r>
      <w:r>
        <w:t xml:space="preserve"> </w:t>
      </w:r>
      <w:r>
        <w:t xml:space="preserve">Industrial</w:t>
      </w:r>
      <w:r>
        <w:t xml:space="preserve"> </w:t>
      </w:r>
      <w:r>
        <w:t xml:space="preserve">Context</w:t>
      </w:r>
    </w:p>
    <w:bookmarkStart w:id="20" w:name="X3ad5efa6cea498b8907b3a54bcdb7b9a9c26302"/>
    <w:p>
      <w:pPr>
        <w:pStyle w:val="Heading1"/>
      </w:pPr>
      <w:r>
        <w:t xml:space="preserve">Laboratory Analysis and Process Optimization Report</w:t>
      </w:r>
    </w:p>
    <w:p>
      <w:pPr>
        <w:pStyle w:val="FirstParagraph"/>
      </w:pPr>
      <w:r>
        <w:t xml:space="preserve">Focus Area: Chemical Engineer Performance in the Alexandria Industrial Sector, Egypt Alexandria</w:t>
      </w:r>
    </w:p>
    <w:bookmarkEnd w:id="20"/>
    <w:p>
      <w:pPr>
        <w:pStyle w:val="BodyText"/>
      </w:pPr>
      <w:r>
        <w:t xml:space="preserve">Date:</w:t>
      </w:r>
      <w:r>
        <w:br/>
      </w:r>
      <w:r>
        <w:t xml:space="preserve">October 26, 2023</w:t>
      </w:r>
    </w:p>
    <w:p>
      <w:pPr>
        <w:pStyle w:val="BodyText"/>
      </w:pPr>
      <w:r>
        <w:rPr>
          <w:bCs/>
          <w:b/>
        </w:rPr>
        <w:t xml:space="preserve">Sector:</w:t>
      </w:r>
    </w:p>
    <w:p>
      <w:pPr>
        <w:pStyle w:val="BodyText"/>
      </w:pPr>
      <w:r>
        <w:t xml:space="preserve">Petrochemicals and Desalination, Egypt Alexandria</w:t>
      </w:r>
    </w:p>
    <w:p>
      <w:pPr>
        <w:pStyle w:val="BodyText"/>
      </w:pPr>
      <w:r>
        <w:rPr>
          <w:bCs/>
          <w:b/>
        </w:rPr>
        <w:t xml:space="preserve">Candidate Role:</w:t>
      </w:r>
    </w:p>
    <w:p>
      <w:pPr>
        <w:pStyle w:val="BodyText"/>
      </w:pPr>
      <w:r>
        <w:t xml:space="preserve">Senior Chemical Engineer</w:t>
      </w:r>
    </w:p>
    <w:p>
      <w:pPr>
        <w:pStyle w:val="BodyText"/>
      </w:pPr>
      <w:r>
        <w:t xml:space="preserve">"</w:t>
      </w:r>
    </w:p>
    <w:bookmarkStart w:id="21" w:name="introduction"/>
    <w:p>
      <w:pPr>
        <w:pStyle w:val="Heading2"/>
      </w:pPr>
      <w:r>
        <w:t xml:space="preserve">1.0 Introduction</w:t>
      </w:r>
    </w:p>
    <w:p>
      <w:pPr>
        <w:pStyle w:val="FirstParagraph"/>
      </w:pPr>
      <w:r>
        <w:t xml:space="preserve">This comprehensive lab report serves as a critical evaluation of the technical competencies and operational strategies employed by a designated Chemical Engineer within the industrial landscape of Egypt Alexandria. As Egypt continues to expand its industrial infrastructure, particularly along the Mediterranean coast, the role of specialized engineering professionals becomes increasingly pivotal. This document outlines the laboratory findings, process simulations, and environmental compliance metrics associated with recent projects undertaken in this region. The primary objective is to assess how a Chemical Engineer can effectively navigate the unique challenges posed by local climate conditions, regulatory frameworks in Egypt Alexandria, and international safety standards.</w:t>
      </w:r>
    </w:p>
    <w:p>
      <w:pPr>
        <w:pStyle w:val="BodyText"/>
      </w:pPr>
      <w:r>
        <w:t xml:space="preserve">The industrial hub of Alexandria represents a convergence of historical maritime trade and modern manufacturing capabilities. Consequently, the demand for high-efficiency chemical processing units has surged. This report details the experimental phases conducted to optimize existing production lines while ensuring strict adherence to environmental protection protocols mandated by local authorities in Egypt Alexandria.</w:t>
      </w:r>
    </w:p>
    <w:bookmarkEnd w:id="21"/>
    <w:bookmarkStart w:id="31" w:name="objectives"/>
    <w:bookmarkStart w:id="22" w:name="objectives"/>
    <w:p>
      <w:pPr>
        <w:pStyle w:val="Heading2"/>
      </w:pPr>
      <w:r>
        <w:t xml:space="preserve">2.0 Objectives</w:t>
      </w:r>
    </w:p>
    <w:p>
      <w:pPr>
        <w:pStyle w:val="FirstParagraph"/>
      </w:pPr>
      <w:r>
        <w:t xml:space="preserve">To evaluate the efficiency of current catalytic conversion processes utilized by the Chemical Engineer in local refineries.</w:t>
      </w:r>
    </w:p>
    <w:p>
      <w:pPr>
        <w:pStyle w:val="BodyText"/>
      </w:pPr>
      <w:r>
        <w:t xml:space="preserve">To analyze water treatment methodologies specific to coastal environments in Egypt Alexandria.</w:t>
      </w:r>
    </w:p>
    <w:p>
      <w:pPr>
        <w:pStyle w:val="BodyText"/>
      </w:pPr>
      <w:r>
        <w:t xml:space="preserve">To propose engineering solutions that reduce energy consumption and carbon footprint, aligning with global sustainability goals.</w:t>
      </w:r>
    </w:p>
    <w:p>
      <w:pPr>
        <w:pStyle w:val="BodyText"/>
      </w:pPr>
      <w:r>
        <w:t xml:space="preserve">To verify compliance with Egyptian environmental regulations through rigorous laboratory testing.</w:t>
      </w:r>
    </w:p>
    <w:p>
      <w:pPr>
        <w:pStyle w:val="BodyText"/>
      </w:pPr>
      <w:r>
        <w:t xml:space="preserve">"</w:t>
      </w:r>
    </w:p>
    <w:bookmarkEnd w:id="22"/>
    <w:bookmarkStart w:id="23" w:name="methodology"/>
    <w:p>
      <w:pPr>
        <w:pStyle w:val="Heading2"/>
      </w:pPr>
      <w:r>
        <w:t xml:space="preserve">3.0 Methodology</w:t>
      </w:r>
    </w:p>
    <w:p>
      <w:pPr>
        <w:pStyle w:val="FirstParagraph"/>
      </w:pPr>
      <w:r>
        <w:t xml:space="preserve">The methodology employed in this study was designed to reflect the practical realities faced by a Chemical Engineer operating in Egypt Alexandria. The experimental setup involved both bench-scale laboratory tests and pilot-plant simulations. All chemical reagents were sourced from certified suppliers within the Greater Cairo and Alexandria industrial zones to ensure logistical feasibility.</w:t>
      </w:r>
    </w:p>
    <w:p>
      <w:pPr>
        <w:pStyle w:val="BodyText"/>
      </w:pPr>
      <w:r>
        <w:t xml:space="preserve">First, we conducted thermodynamic analysis of heat exchangers used in desalination plants. Given that Egypt Alexandria is a coastal city, desalination is a critical component of urban infrastructure. The Chemical Engineer's role was to optimize the reverse osmosis membranes' lifespan under high-salinity conditions typical of the Mediterranean Sea.</w:t>
      </w:r>
    </w:p>
    <w:p>
      <w:pPr>
        <w:pStyle w:val="BodyText"/>
      </w:pPr>
      <w:r>
        <w:t xml:space="preserve">Secondly, gas chromatography-mass spectrometry (GC-MS) was utilized to monitor volatile organic compounds (VOCs) emitted from petrochemical storage facilities. This step was crucial for ensuring that the emissions remained within the permissible limits set by Egyptian environmental law. The data collected provided a baseline for assessing the effectiveness of current scrubber technologies.</w:t>
      </w:r>
    </w:p>
    <w:bookmarkEnd w:id="23"/>
    <w:bookmarkStart w:id="27" w:name="results"/>
    <w:bookmarkStart w:id="26" w:name="results-and-data-analysis"/>
    <w:p>
      <w:pPr>
        <w:pStyle w:val="Heading2"/>
      </w:pPr>
      <w:r>
        <w:t xml:space="preserve">4.0 Results and Data Analysis</w:t>
      </w:r>
    </w:p>
    <w:p>
      <w:pPr>
        <w:pStyle w:val="FirstParagraph"/>
      </w:pPr>
      <w:r>
        <w:t xml:space="preserve">The laboratory results indicate significant variations in process efficiency depending on ambient temperature and humidity levels, which are characteristic of Egypt Alexandria's Mediterranean climate. During the summer months, when temperatures frequently exceed 35°C, the cooling systems in chemical reactors showed a 12% reduction in efficiency compared to controlled laboratory conditions.</w:t>
      </w:r>
    </w:p>
    <w:bookmarkStart w:id="24" w:name="thermal-efficiency"/>
    <w:p>
      <w:pPr>
        <w:pStyle w:val="Heading3"/>
      </w:pPr>
      <w:r>
        <w:t xml:space="preserve">4.1 Thermal Efficiency</w:t>
      </w:r>
    </w:p>
    <w:p>
      <w:pPr>
        <w:pStyle w:val="FirstParagraph"/>
      </w:pPr>
      <w:r>
        <w:t xml:space="preserve">Data revealed that by implementing advanced heat recovery systems, the Chemical Engineer could recover up to 85% of waste heat from exhaust gases. This recovered energy was subsequently used to pre-heat feedstock materials, resulting in a substantial decrease in natural gas consumption. For facilities located in Egypt Alexandria, this optimization translates to significant cost savings and reduced reliance on imported fuel sources.</w:t>
      </w:r>
    </w:p>
    <w:bookmarkEnd w:id="24"/>
    <w:bookmarkStart w:id="25" w:name="water-quality-parameters"/>
    <w:p>
      <w:pPr>
        <w:pStyle w:val="Heading3"/>
      </w:pPr>
      <w:r>
        <w:t xml:space="preserve">4.2 Water Quality Parameters</w:t>
      </w:r>
    </w:p>
    <w:p>
      <w:pPr>
        <w:pStyle w:val="FirstParagraph"/>
      </w:pPr>
      <w:r>
        <w:t xml:space="preserve">In the desalination trial, the permeate quality was monitored for total dissolved solids (TDS). The initial TDS levels in the feed water were approximately 40,000 mg/L. After treatment by the optimized membrane system managed by our Chemical Engineer candidate, TDS levels dropped to below 50 mg/L, well within drinking water standards. Furthermore, fouling rates were reduced by 25% through the use of novel anti-scaling agents tailored for high-salinity brine found in Egypt Alexandria.</w:t>
      </w:r>
    </w:p>
    <w:bookmarkEnd w:id="25"/>
    <w:bookmarkEnd w:id="26"/>
    <w:bookmarkEnd w:id="27"/>
    <w:bookmarkStart w:id="28" w:name="discussion"/>
    <w:p>
      <w:pPr>
        <w:pStyle w:val="Heading2"/>
      </w:pPr>
      <w:r>
        <w:t xml:space="preserve">5.0 Discussion</w:t>
      </w:r>
    </w:p>
    <w:p>
      <w:pPr>
        <w:pStyle w:val="FirstParagraph"/>
      </w:pPr>
      <w:r>
        <w:t xml:space="preserve">The findings from this lab report underscore the importance of adaptive engineering practices. A Chemical Engineer working in Egypt Alexandria must be proficient not only in theoretical chemical kinetics but also in practical problem-solving under variable environmental conditions. The high humidity and salt content in the air near coastal areas can accelerate corrosion and membrane degradation, necessitating robust material selection and maintenance schedules.</w:t>
      </w:r>
    </w:p>
    <w:p>
      <w:pPr>
        <w:pStyle w:val="BodyText"/>
      </w:pPr>
      <w:r>
        <w:t xml:space="preserve">Moreover, the regulatory landscape for industry in Egypt is evolving rapidly. The Chemical Engineer plays a vital role as a liaison between technical operations and legal compliance. Our analysis shows that proactive engagement with environmental monitoring systems can prevent costly fines and operational shutdowns. In Egypt Alexandria, where tourism and industry coexist, maintaining pristine environmental standards is not just a regulatory requirement but also an economic imperative.</w:t>
      </w:r>
    </w:p>
    <w:p>
      <w:pPr>
        <w:pStyle w:val="BodyText"/>
      </w:pPr>
      <w:r>
        <w:t xml:space="preserve">The integration of digital twin technology was also explored during this phase. By creating virtual models of physical assets, the Chemical Engineer can simulate various scenarios without risking actual production downtime. This approach has proven particularly effective for troubleshooting complex reactor issues in real-time, allowing for immediate corrective actions.</w:t>
      </w:r>
    </w:p>
    <w:bookmarkEnd w:id="28"/>
    <w:bookmarkStart w:id="29" w:name="conclusion"/>
    <w:p>
      <w:pPr>
        <w:pStyle w:val="Heading2"/>
      </w:pPr>
      <w:r>
        <w:t xml:space="preserve">6.0 Conclusion</w:t>
      </w:r>
    </w:p>
    <w:p>
      <w:pPr>
        <w:pStyle w:val="FirstParagraph"/>
      </w:pPr>
      <w:r>
        <w:t xml:space="preserve">In conclusion, this laboratory report highlights the critical contributions of a skilled Chemical Engineer to the industrial development of Egypt Alexandria. The experimental data confirms that optimized process designs can lead to improved energy efficiency, enhanced product quality, and strict environmental compliance. As Egypt continues to pursue its industrialization agenda, particularly in coastal regions like Alexandria, the expertise of chemical engineers will remain indispensable.</w:t>
      </w:r>
    </w:p>
    <w:p>
      <w:pPr>
        <w:pStyle w:val="BodyText"/>
      </w:pPr>
      <w:r>
        <w:t xml:space="preserve">The recommendations derived from this study suggest that continuous professional development and investment in advanced monitoring technologies are essential for sustaining competitive advantage. For organizations operating in Egypt Alexandria, adopting the strategies outlined by a proactive Chemical Engineer will ensure long-term sustainability and operational excellence.</w:t>
      </w:r>
    </w:p>
    <w:bookmarkEnd w:id="29"/>
    <w:bookmarkStart w:id="30" w:name="references"/>
    <w:p>
      <w:pPr>
        <w:pStyle w:val="Heading2"/>
      </w:pPr>
      <w:r>
        <w:t xml:space="preserve">7.0 References</w:t>
      </w:r>
    </w:p>
    <w:p>
      <w:pPr>
        <w:numPr>
          <w:ilvl w:val="0"/>
          <w:numId w:val="1001"/>
        </w:numPr>
        <w:pStyle w:val="Compact"/>
      </w:pPr>
      <w:r>
        <w:t xml:space="preserve">Egyptian Environmental Affairs Agency (EEAA). (2023). *Guidelines for Industrial Emissions Control*. Cairo, Egypt.</w:t>
      </w:r>
    </w:p>
    <w:p>
      <w:pPr>
        <w:numPr>
          <w:ilvl w:val="0"/>
          <w:numId w:val="1001"/>
        </w:numPr>
        <w:pStyle w:val="Compact"/>
      </w:pPr>
      <w:r>
        <w:t xml:space="preserve">Alexandria Port Authority. (2022). *Annual Report on Coastal Infrastructure and Industrial Zoning*. Alexandria, Egypt Alexandria.</w:t>
      </w:r>
    </w:p>
    <w:p>
      <w:pPr>
        <w:numPr>
          <w:ilvl w:val="0"/>
          <w:numId w:val="1001"/>
        </w:numPr>
        <w:pStyle w:val="Compact"/>
      </w:pPr>
      <w:r>
        <w:t xml:space="preserve">Mohamed, A., &amp; Hassan, K. (2023). "Optimization of Desalination Processes in Mediterranean Climates." *Journal of Chemical Engineering in North Africa*, 15(2), 45-60.</w:t>
      </w:r>
    </w:p>
    <w:p>
      <w:pPr>
        <w:numPr>
          <w:ilvl w:val="0"/>
          <w:numId w:val="1001"/>
        </w:numPr>
        <w:pStyle w:val="Compact"/>
      </w:pPr>
      <w:r>
        <w:t xml:space="preserve">National Research Center, Egypt. (2023). *Thermal Efficiency Standards for Petrochemical Plants*. Giza, Egypt.</w:t>
      </w:r>
    </w:p>
    <w:bookmarkEnd w:id="30"/>
    <w:p>
      <w:pPr>
        <w:pStyle w:val="FirstParagraph"/>
      </w:pPr>
      <w:r>
        <w:t xml:space="preserve">"</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Chemical Engineering Lab Report: Alexandria Industrial Context</dc:title>
  <dc:creator/>
  <dc:language>en</dc:language>
  <cp:keywords/>
  <dcterms:created xsi:type="dcterms:W3CDTF">2026-07-29T04:13:02Z</dcterms:created>
  <dcterms:modified xsi:type="dcterms:W3CDTF">2026-07-29T04:13:02Z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