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5" w:name="X2ca2ee3fdf1f26eea3f470ba7e4dcb83ba64a91"/>
    <w:p>
      <w:pPr>
        <w:pStyle w:val="Heading1"/>
      </w:pPr>
      <w:r>
        <w:t xml:space="preserve">Laboratory Report: Advanced Chemical Engineering Processes in France Marseille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Marseille, France</w:t>
      </w:r>
      <w:r>
        <w:br/>
      </w:r>
      <w:r>
        <w:rPr>
          <w:bCs/>
          <w:b/>
        </w:rPr>
        <w:t xml:space="preserve">Prepared For:</w:t>
      </w:r>
      <w:r>
        <w:t xml:space="preserve"> </w:t>
      </w:r>
      <w:r>
        <w:t xml:space="preserve">Regional Industrial Compliance Board &amp; Academic Review Committee</w:t>
      </w:r>
      <w:r>
        <w:br/>
      </w:r>
    </w:p>
    <w:p>
      <w:pPr>
        <w:pStyle w:val="BodyText"/>
      </w:pPr>
      <w:r>
        <w:t xml:space="preserve">Coded by:Sr. Chemical Engineer</w:t>
      </w:r>
    </w:p>
    <w:p>
      <w:pPr>
        <w:pStyle w:val="BodyText"/>
      </w:pPr>
      <w:r>
        <w:br/>
      </w:r>
    </w:p>
    <w:bookmarkStart w:id="20" w:name="introduction-and-strategic-context"/>
    <w:p>
      <w:pPr>
        <w:pStyle w:val="Heading3"/>
      </w:pPr>
      <w:r>
        <w:t xml:space="preserve">1. Introduction and Strategic Context</w:t>
      </w:r>
    </w:p>
    <w:p>
      <w:pPr>
        <w:pStyle w:val="FirstParagraph"/>
      </w:pPr>
      <w:r>
        <w:t xml:space="preserve">This comprehensive Laboratory Report serves as a critical documentation of ongoing chemical engineering initiatives undertaken within the industrial landscape of France Marseille. As one of the oldest cities in France, Marseille has evolved from a historical port city into a modern hub for chemical processing, petrochemical refinement, and environmental sustainability research. The primary objective of this report is to analyze the efficacy, safety protocols, and innovation trajectories associated with recent experimental phases conducted by our team of Chemical Engineers.</w:t>
      </w:r>
    </w:p>
    <w:p>
      <w:pPr>
        <w:pStyle w:val="BodyText"/>
      </w:pPr>
      <w:r>
        <w:t xml:space="preserve">The significance of conducting these operations in France Marseille cannot be overstated. The region benefits from a strategic Mediterranean location that facilitates international trade and logistics, crucial for both the importation of raw materials and the exportation of refined chemical products. Furthermore, the local regulatory environment within France enforces stringent European Union standards regarding environmental protection and industrial safety. Therefore, this Laboratory Report not only details technical outcomes but also emphasizes compliance with these rigorous frameworks.</w:t>
      </w:r>
    </w:p>
    <w:p>
      <w:pPr>
        <w:pStyle w:val="BodyText"/>
      </w:pPr>
      <w:r>
        <w:t xml:space="preserve">The role of the Chemical Engineer in this context is multidimensional. It involves not only the optimization of reaction kinetics and thermodynamic processes but also the integration of green chemistry principles to minimize ecological footprints. This report aims to highlight how our team navigates these challenges, leveraging advanced simulation tools and real-time monitoring systems to ensure operational excellence.</w:t>
      </w:r>
    </w:p>
    <w:bookmarkEnd w:id="20"/>
    <w:bookmarkStart w:id="23" w:name="methodology-and-experimental-setup"/>
    <w:p>
      <w:pPr>
        <w:pStyle w:val="Heading3"/>
      </w:pPr>
      <w:r>
        <w:t xml:space="preserve">2. Methodology and Experimental Setup</w:t>
      </w:r>
    </w:p>
    <w:p>
      <w:pPr>
        <w:pStyle w:val="FirstParagraph"/>
      </w:pPr>
      <w:r>
        <w:t xml:space="preserve">The experiments detailed in this Laboratory Report were conducted at the pilot plant facility located in the Fos-sur-Mer industrial zone, a key component of the greater France Marseille metropolitan area. The methodology adopted for this phase of research focuses on catalytic cracking processes aimed at enhancing biofuel production efficiency.</w:t>
      </w:r>
    </w:p>
    <w:bookmarkStart w:id="21" w:name="equipment-and-instrumentation"/>
    <w:p>
      <w:pPr>
        <w:pStyle w:val="Heading4"/>
      </w:pPr>
      <w:r>
        <w:t xml:space="preserve">2.1 Equipment and Instrumentation</w:t>
      </w:r>
    </w:p>
    <w:p>
      <w:pPr>
        <w:pStyle w:val="FirstParagraph"/>
      </w:pPr>
      <w:r>
        <w:t xml:space="preserve">The core apparatus utilized in this study includes a high-pressure continuous flow reactor equipped with advanced spectroscopic sensors for real-time composition analysis. All equipment was calibrated according to ISO 17025 standards, ensuring data integrity and reproducibility. The selection of materials for the reactor construction was based on corrosion resistance properties, particularly relevant given the saline environment inherent to coastal operations in France Marseille.</w:t>
      </w:r>
    </w:p>
    <w:bookmarkEnd w:id="21"/>
    <w:bookmarkStart w:id="22" w:name="procedure"/>
    <w:p>
      <w:pPr>
        <w:pStyle w:val="Heading4"/>
      </w:pPr>
      <w:r>
        <w:t xml:space="preserve">2.2 Procedure</w:t>
      </w:r>
    </w:p>
    <w:p>
      <w:pPr>
        <w:pStyle w:val="FirstParagraph"/>
      </w:pPr>
      <w:r>
        <w:t xml:space="preserve">The Chemical Engineer team implemented a Design of Experiments (DoE) approach to vary key parameters such as temperature, pressure, and catalyst loading. Each experimental run was meticulously logged in our digital Laboratory Report database. Pre-treatment of feedstock materials involved rigorous purification steps to remove impurities that could adversely affect catalyst longevity. Post-reaction analysis was performed using Gas Chromatography-Mass Spectrometry (GC-MS) to determine product distribution and yield.</w:t>
      </w:r>
    </w:p>
    <w:bookmarkEnd w:id="22"/>
    <w:bookmarkEnd w:id="23"/>
    <w:bookmarkStart w:id="24" w:name="results-and-data-analysis"/>
    <w:p>
      <w:pPr>
        <w:pStyle w:val="Heading3"/>
      </w:pPr>
      <w:r>
        <w:t xml:space="preserve">3. Results and Data Analysis</w:t>
      </w:r>
    </w:p>
    <w:p>
      <w:pPr>
        <w:pStyle w:val="FirstParagraph"/>
      </w:pPr>
      <w:r>
        <w:t xml:space="preserve">The data collected during this phase of the Laboratory Report reveals significant improvements in conversion rates compared to previous operational cycles. The optimization of reaction conditions led to a 15% increase in the yield of desired hydrocarbon fractions.</w:t>
      </w:r>
    </w:p>
    <w:p>
      <w:pPr>
        <w:pStyle w:val="BodyText"/>
      </w:pPr>
      <w:r>
        <w:rPr>
          <w:bCs/>
          <w:b/>
        </w:rPr>
        <w:t xml:space="preserve">Parameter</w:t>
      </w:r>
    </w:p>
    <w:bookmarkEnd w:id="24"/>
    <w:bookmarkEnd w:id="25"/>
    <w:p>
      <w:pPr>
        <w:pStyle w:val="BodyText"/>
      </w:pPr>
      <w:r>
        <w:rPr>
          <w:bCs/>
          <w:b/>
        </w:rPr>
        <w:t xml:space="preserve">Baseline Value</w:t>
      </w:r>
    </w:p>
    <w:p>
      <w:pPr>
        <w:pStyle w:val="BodyText"/>
      </w:pPr>
      <w:r>
        <w:rPr>
          <w:bCs/>
          <w:b/>
        </w:rPr>
        <w:t xml:space="preserve">Optimized Value</w:t>
      </w:r>
    </w:p>
    <w:p>
      <w:pPr>
        <w:pStyle w:val="BodyText"/>
      </w:pPr>
      <w:r>
        <w:t xml:space="preserve">% Change15%/td6t;p2.5%; border: 1px solid #ddd; padding: 8px;"&gt;Temperature (°C)</w:t>
      </w:r>
    </w:p>
    <w:p>
      <w:pPr>
        <w:pStyle w:val="BodyText"/>
      </w:pPr>
      <w:r>
        <w:t xml:space="preserve">450</w:t>
      </w:r>
    </w:p>
    <w:p>
      <w:pPr>
        <w:pStyle w:val="BodyText"/>
      </w:pPr>
      <w:r>
        <w:t xml:space="preserve">470</w:t>
      </w:r>
    </w:p>
    <w:p>
      <w:pPr>
        <w:pStyle w:val="BodyText"/>
      </w:pPr>
      <w:r>
        <w:t xml:space="preserve">+4.4%</w:t>
      </w:r>
    </w:p>
    <w:p>
      <w:pPr>
        <w:pStyle w:val="BodyText"/>
      </w:pPr>
      <w:r>
        <w:t xml:space="preserve">Catalyst Life Cycle (Hours)p3.5%; border: 1px solid #ddd; padding: 8px;"&gt;200/td6t;p2.5%; border: 1px solid #ddd; padding: 8px;"&gt;240/td6t;p2.5%; border: 1px solid #ddd; padding: a:p3.5%; border-1xsolid#dddpadding8px"&gt;+20%</w:t>
      </w:r>
    </w:p>
    <w:p>
      <w:pPr>
        <w:pStyle w:val="BodyText"/>
      </w:pPr>
      <w:r>
        <w:rPr>
          <w:bCs/>
          <w:b/>
        </w:rPr>
        <w:t xml:space="preserve">Emissions (ppm)</w:t>
      </w:r>
    </w:p>
    <w:p>
      <w:pPr>
        <w:pStyle w:val="BodyText"/>
      </w:pPr>
      <w:r>
        <w:t xml:space="preserve">120</w:t>
      </w:r>
    </w:p>
    <w:p>
      <w:pPr>
        <w:pStyle w:val="BodyText"/>
      </w:pPr>
      <w:r>
        <w:t xml:space="preserve">95</w:t>
      </w:r>
    </w:p>
    <w:p>
      <w:pPr>
        <w:pStyle w:val="BodyText"/>
      </w:pPr>
      <w:r>
        <w:t xml:space="preserve">-20.8%</w:t>
      </w:r>
    </w:p>
    <w:p>
      <w:pPr>
        <w:pStyle w:val="BodyText"/>
      </w:pPr>
      <w:r>
        <w:t xml:space="preserve">/p4.5%; border: 1px solid #ddd; padding: 8px;"&gt;-20.8%/tp6t;p2.5%; border: 1xsolid#dddpadding8x"&gt;</w:t>
      </w:r>
    </w:p>
    <w:p>
      <w:pPr>
        <w:pStyle w:val="BodyText"/>
      </w:pPr>
      <w:r>
        <w:t xml:space="preserve">As illustrated in the table above, the Chemical Engineer team successfully balanced efficiency gains with emission reductions. The lower emission levels are particularly significant for compliance with French environmental laws, which have become increasingly strict in recent years due to global climate commitments.</w:t>
      </w:r>
    </w:p>
    <w:bookmarkStart w:id="26" w:name="discussion-on-industrial-implications"/>
    <w:p>
      <w:pPr>
        <w:pStyle w:val="Heading3"/>
      </w:pPr>
      <w:r>
        <w:t xml:space="preserve">4. Discussion on Industrial Implications</w:t>
      </w:r>
    </w:p>
    <w:p>
      <w:pPr>
        <w:pStyle w:val="FirstParagraph"/>
      </w:pPr>
      <w:r>
        <w:t xml:space="preserve">The findings presented in this Laboratory Report have profound implications for the chemical industry in France Marseille. The enhanced efficiency of catalytic processes directly translates to reduced operational costs and increased profitability for industrial stakeholders. Moreover, the reduction in harmful emissions aligns with the broader goals of sustainable development that are central to modern European policy.</w:t>
      </w:r>
    </w:p>
    <w:p>
      <w:pPr>
        <w:pStyle w:val="BodyText"/>
      </w:pPr>
      <w:r>
        <w:t xml:space="preserve">The integration of automated monitoring systems allows for proactive maintenance strategies, thereby reducing downtime and enhancing safety. This is a critical aspect for any Chemical Engineer operating in heavy industry zones like Marseille, where risk management is paramount. The Laboratory Report also highlights the importance of interdisciplinary collaboration, involving data scientists and environmental specialists to interpret complex datasets effectively.</w:t>
      </w:r>
    </w:p>
    <w:bookmarkEnd w:id="26"/>
    <w:bookmarkStart w:id="27" w:name="conclusion"/>
    <w:p>
      <w:pPr>
        <w:pStyle w:val="Heading3"/>
      </w:pPr>
      <w:r>
        <w:t xml:space="preserve">5. Conclusion</w:t>
      </w:r>
    </w:p>
    <w:p>
      <w:pPr>
        <w:pStyle w:val="FirstParagraph"/>
      </w:pPr>
      <w:r>
        <w:t xml:space="preserve">In conclusion, this Laboratory Report demonstrates that rigorous scientific methodology and innovative engineering solutions can yield significant operational benefits while adhering to strict environmental standards. The work conducted in France Marseille serves as a model for other industrial regions seeking to transition towards more sustainable chemical production methods. The expertise of the Chemical Engineer team was instrumental in achieving these results, proving that technical proficiency combined with strategic planning is essential for success in the modern industrial landscape.</w:t>
      </w:r>
    </w:p>
    <w:p>
      <w:pPr>
        <w:pStyle w:val="BodyText"/>
      </w:pPr>
      <w:r>
        <w:t xml:space="preserve">Future research will focus on scaling up these processes to full commercial production levels. We anticipate further optimizations and expect to publish updated Laboratory Reports as we progress through pilot testing phases. The continued partnership between industry and academic institutions in France Marseille remains vital for fostering innovation and maintaining competitive advantage on the global stage.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France Marseille</dc:title>
  <dc:creator/>
  <dc:language>en</dc:language>
  <cp:keywords/>
  <dcterms:created xsi:type="dcterms:W3CDTF">2026-07-29T08:04:23Z</dcterms:created>
  <dcterms:modified xsi:type="dcterms:W3CDTF">2026-07-29T08:04:23Z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