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Chemical</w:t>
      </w:r>
      <w:r>
        <w:t xml:space="preserve"> </w:t>
      </w:r>
      <w:r>
        <w:t xml:space="preserve">Engineering</w:t>
      </w:r>
      <w:r>
        <w:t xml:space="preserve"> </w:t>
      </w:r>
      <w:r>
        <w:t xml:space="preserve">Operations</w:t>
      </w:r>
      <w:r>
        <w:t xml:space="preserve"> </w:t>
      </w:r>
      <w:r>
        <w:t xml:space="preserve">in</w:t>
      </w:r>
      <w:r>
        <w:t xml:space="preserve"> </w:t>
      </w:r>
      <w:r>
        <w:t xml:space="preserve">India,</w:t>
      </w:r>
      <w:r>
        <w:t xml:space="preserve"> </w:t>
      </w:r>
      <w:r>
        <w:t xml:space="preserve">Mumbai</w:t>
      </w:r>
    </w:p>
    <w:bookmarkStart w:id="30"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Chemical Division</w:t>
      </w:r>
      <w:r>
        <w:br/>
      </w:r>
    </w:p>
    <w:bookmarkStart w:id="20" w:name="executive-summary"/>
    <w:p>
      <w:pPr>
        <w:pStyle w:val="Heading2"/>
      </w:pPr>
      <w:r>
        <w:t xml:space="preserve">1. Executive Summary</w:t>
      </w:r>
    </w:p>
    <w:p>
      <w:pPr>
        <w:pStyle w:val="FirstParagraph"/>
      </w:pPr>
      <w:r>
        <w:t xml:space="preserve">This laboratory report serves as a critical documentation of the current operational status, safety compliance, and chemical processing efficiency within our designated facilities located in</w:t>
      </w:r>
      <w:r>
        <w:t xml:space="preserve"> </w:t>
      </w:r>
      <w:r>
        <w:rPr>
          <w:bCs/>
          <w:b/>
        </w:rPr>
        <w:t xml:space="preserve">India Mumbai</w:t>
      </w:r>
      <w:r>
        <w:t xml:space="preserve">. The primary objective of this analysis is to evaluate the efficacy of contemporary</w:t>
      </w:r>
      <w:r>
        <w:t xml:space="preserve"> </w:t>
      </w:r>
      <w:r>
        <w:rPr>
          <w:bCs/>
          <w:b/>
        </w:rPr>
        <w:t xml:space="preserve">Chemical Engineer</w:t>
      </w:r>
      <w:r>
        <w:t xml:space="preserve"> </w:t>
      </w:r>
      <w:r>
        <w:t xml:space="preserve">methodologies when applied to the unique environmental and industrial constraints present in this metropolitan hub. As a burgeoning center for petrochemicals, pharmaceuticals, and advanced manufacturing,</w:t>
      </w:r>
      <w:r>
        <w:t xml:space="preserve"> </w:t>
      </w:r>
      <w:r>
        <w:rPr>
          <w:bCs/>
          <w:b/>
        </w:rPr>
        <w:t xml:space="preserve">India Mumbai</w:t>
      </w:r>
      <w:r>
        <w:t xml:space="preserve"> </w:t>
      </w:r>
      <w:r>
        <w:t xml:space="preserve">presents both significant opportunities and complex logistical challenges. This document details the findings of rigorous testing conducted over the past quarter, highlighting key performance indicators (KPIs) related to yield optimization, waste management, and regulatory adherence specific to local standards.</w:t>
      </w:r>
    </w:p>
    <w:bookmarkEnd w:id="20"/>
    <w:bookmarkStart w:id="21" w:name="introduction-and-contextual-background"/>
    <w:p>
      <w:pPr>
        <w:pStyle w:val="Heading2"/>
      </w:pPr>
      <w:r>
        <w:t xml:space="preserve">2. Introduction and Contextual Background</w:t>
      </w:r>
    </w:p>
    <w:p>
      <w:pPr>
        <w:pStyle w:val="FirstParagraph"/>
      </w:pPr>
      <w:r>
        <w:t xml:space="preserve">The role of a</w:t>
      </w:r>
      <w:r>
        <w:t xml:space="preserve"> </w:t>
      </w:r>
      <w:r>
        <w:rPr>
          <w:bCs/>
          <w:b/>
        </w:rPr>
        <w:t xml:space="preserve">Chemical Engineer</w:t>
      </w:r>
      <w:r>
        <w:t xml:space="preserve">India Mumbai, this definition is complicated by high humidity levels, dense population centers surrounding industrial zones, and stringent environmental regulations enforced by bodies such as the Maharashtra Pollution Control Board (MPCB). The laboratory reports generated herein are not merely academic exercises but are vital tools for ensuring that our operations in</w:t>
      </w:r>
      <w:r>
        <w:t xml:space="preserve"> </w:t>
      </w:r>
      <w:r>
        <w:rPr>
          <w:bCs/>
          <w:b/>
        </w:rPr>
        <w:t xml:space="preserve">India Mumbai</w:t>
      </w:r>
      <w:r>
        <w:t xml:space="preserve"> </w:t>
      </w:r>
      <w:r>
        <w:t xml:space="preserve">remain sustainable, safe, and economically viable.</w:t>
      </w:r>
    </w:p>
    <w:p>
      <w:pPr>
        <w:pStyle w:val="BodyText"/>
      </w:pPr>
      <w:r>
        <w:t xml:space="preserve">This report aims to bridge the gap between theoretical chemical engineering principles and their practical implementation in one of Asia’s most dynamic economic zones. By focusing on local nuances—such as water quality variations from the Arabian Sea influence and specific feedstock sourcing issues—we can better tailor our engineering solutions. The following sections provide a detailed breakdown of our experimental findings.</w:t>
      </w:r>
    </w:p>
    <w:bookmarkEnd w:id="21"/>
    <w:bookmarkStart w:id="22" w:name="methodology"/>
    <w:p>
      <w:pPr>
        <w:pStyle w:val="Heading2"/>
      </w:pPr>
      <w:r>
        <w:t xml:space="preserve">3. Methodology</w:t>
      </w:r>
    </w:p>
    <w:p>
      <w:pPr>
        <w:pStyle w:val="FirstParagraph"/>
      </w:pPr>
      <w:r>
        <w:t xml:space="preserve">To ensure accuracy, all</w:t>
      </w:r>
      <w:r>
        <w:t xml:space="preserve"> </w:t>
      </w:r>
      <w:r>
        <w:rPr>
          <w:bCs/>
          <w:b/>
        </w:rPr>
        <w:t xml:space="preserve">Chemical Engineer</w:t>
      </w:r>
      <w:r>
        <w:t xml:space="preserve">India Mumbai</w:t>
      </w:r>
    </w:p>
    <w:p>
      <w:pPr>
        <w:pStyle w:val="BodyText"/>
      </w:pPr>
      <w:r>
        <w:t xml:space="preserve">Data collection involved continuous monitoring of temperature gradients, pressure fluctuations, and reaction kinetics over a period of 30 days. Special attention was paid to the impact of ambient humidity on volatile organic compound (VOC) emissions, a critical concern in the</w:t>
      </w:r>
      <w:r>
        <w:t xml:space="preserve"> </w:t>
      </w:r>
      <w:r>
        <w:rPr>
          <w:bCs/>
          <w:b/>
        </w:rPr>
        <w:t xml:space="preserve">India Mumbai</w:t>
      </w:r>
    </w:p>
    <w:bookmarkEnd w:id="22"/>
    <w:bookmarkStart w:id="26" w:name="results-and-observations"/>
    <w:p>
      <w:pPr>
        <w:pStyle w:val="Heading2"/>
      </w:pPr>
      <w:r>
        <w:t xml:space="preserve">4. Results and Observations</w:t>
      </w:r>
    </w:p>
    <w:bookmarkStart w:id="23" w:name="petrochemical-processing-efficiency"/>
    <w:p>
      <w:pPr>
        <w:pStyle w:val="Heading3"/>
      </w:pPr>
      <w:r>
        <w:t xml:space="preserve">4.1 Petrochemical Processing Efficiency</w:t>
      </w:r>
    </w:p>
    <w:p>
      <w:pPr>
        <w:pStyle w:val="FirstParagraph"/>
      </w:pPr>
      <w:r>
        <w:t xml:space="preserve">In the petrochemical sector, our</w:t>
      </w:r>
      <w:r>
        <w:t xml:space="preserve"> </w:t>
      </w:r>
      <w:r>
        <w:rPr>
          <w:bCs/>
          <w:b/>
        </w:rPr>
        <w:t xml:space="preserve">Chemical Engineer</w:t>
      </w:r>
      <w:r>
        <w:t xml:space="preserve">India Mumbai. However, the high sulfur content of local feedstocks required an increase in desulfurization steps. Laboratory analysis indicated that maintaining reactor temperatures at precisely 450°C±2°C was crucial to prevent catalyst deactivation.</w:t>
      </w:r>
    </w:p>
    <w:bookmarkEnd w:id="23"/>
    <w:bookmarkStart w:id="24" w:name="water-treatment-and-sustainability"/>
    <w:p>
      <w:pPr>
        <w:pStyle w:val="Heading3"/>
      </w:pPr>
      <w:r>
        <w:t xml:space="preserve">4.2 Water Treatment and Sustainability</w:t>
      </w:r>
    </w:p>
    <w:p>
      <w:pPr>
        <w:pStyle w:val="FirstParagraph"/>
      </w:pPr>
      <w:r>
        <w:t xml:space="preserve">A significant portion of the lab work focused on wastewater treatment. Given the industrial density in</w:t>
      </w:r>
    </w:p>
    <w:p>
      <w:pPr>
        <w:pStyle w:val="BodyText"/>
      </w:pPr>
      <w:r>
        <w:t xml:space="preserve">India Mumbai, efficient water recycling is not just an economic necessity but a regulatory mandate. Our</w:t>
      </w:r>
      <w:r>
        <w:t xml:space="preserve"> </w:t>
      </w:r>
      <w:r>
        <w:rPr>
          <w:bCs/>
          <w:b/>
        </w:rPr>
        <w:t xml:space="preserve">Chemical Engineer</w:t>
      </w:r>
      <w:r>
        <w:t xml:space="preserve">India Mumbai.</w:t>
      </w:r>
    </w:p>
    <w:bookmarkEnd w:id="24"/>
    <w:bookmarkStart w:id="25" w:name="safety-and-hazard-management"/>
    <w:p>
      <w:pPr>
        <w:pStyle w:val="Heading3"/>
      </w:pPr>
      <w:r>
        <w:t xml:space="preserve">4.3 Safety and Hazard Management</w:t>
      </w:r>
    </w:p>
    <w:p>
      <w:pPr>
        <w:pStyle w:val="FirstParagraph"/>
      </w:pPr>
      <w:r>
        <w:t xml:space="preserve">Safety remains the paramount concern for any</w:t>
      </w:r>
      <w:r>
        <w:t xml:space="preserve"> </w:t>
      </w:r>
      <w:r>
        <w:rPr>
          <w:bCs/>
          <w:b/>
        </w:rPr>
        <w:t xml:space="preserve">Chemical Engineer</w:t>
      </w:r>
      <w:r>
        <w:t xml:space="preserve">. Laboratory simulations of potential leak scenarios revealed that our current ventilation systems in the</w:t>
      </w:r>
      <w:r>
        <w:t xml:space="preserve"> </w:t>
      </w:r>
      <w:r>
        <w:rPr>
          <w:bCs/>
          <w:b/>
        </w:rPr>
        <w:t xml:space="preserve">India Mumbai</w:t>
      </w:r>
    </w:p>
    <w:p>
      <w:pPr>
        <w:pStyle w:val="BodyText"/>
      </w:pPr>
      <w:r>
        <w:t xml:space="preserve">Metric</w:t>
      </w:r>
    </w:p>
    <w:p>
      <w:pPr>
        <w:pStyle w:val="BodyText"/>
      </w:pPr>
      <w:r>
        <w:t xml:space="preserve">Prior Quarter</w:t>
      </w:r>
    </w:p>
    <w:p>
      <w:pPr>
        <w:pStyle w:val="BodyText"/>
      </w:pPr>
      <w:r>
        <w:t xml:space="preserve">C Current Quarter</w:t>
      </w:r>
    </w:p>
    <w:p>
      <w:pPr>
        <w:pStyle w:val="BodyText"/>
      </w:pPr>
      <w:r>
        <w:t xml:space="preserve">Trend Analysis for India Mumbai Context</w:t>
      </w:r>
    </w:p>
    <w:bookmarkEnd w:id="25"/>
    <w:bookmarkEnd w:id="26"/>
    <w:bookmarkStart w:id="27" w:name="X00c5823f024d79a66a49a6336c7002636f3b4d8"/>
    <w:p>
      <w:pPr>
        <w:pStyle w:val="Heading2"/>
      </w:pPr>
      <w:r>
        <w:t xml:space="preserve">5. Discussion of Findings Specific to India Mumbai</w:t>
      </w:r>
    </w:p>
    <w:p>
      <w:pPr>
        <w:pStyle w:val="FirstParagraph"/>
      </w:pPr>
      <w:r>
        <w:t xml:space="preserve">The data collected underscores the unique challenges faced by a</w:t>
      </w:r>
      <w:r>
        <w:t xml:space="preserve"> </w:t>
      </w:r>
      <w:r>
        <w:rPr>
          <w:bCs/>
          <w:b/>
        </w:rPr>
        <w:t xml:space="preserve">Chemical Engineer</w:t>
      </w:r>
      <w:r>
        <w:t xml:space="preserve">India Mumbai. The city’s geographical location on the western coast subjects facilities to corrosive salt-air environments, which accelerates equipment degradation. Our laboratory tests confirmed that stainless steel alloys typically used elsewhere required additional protective coatings when deployed in this specific region.</w:t>
      </w:r>
    </w:p>
    <w:p>
      <w:pPr>
        <w:pStyle w:val="BodyText"/>
      </w:pPr>
      <w:r>
        <w:t xml:space="preserve">Furthermore, supply chain logistics in</w:t>
      </w:r>
      <w:r>
        <w:t xml:space="preserve"> </w:t>
      </w:r>
      <w:r>
        <w:rPr>
          <w:bCs/>
          <w:b/>
        </w:rPr>
        <w:t xml:space="preserve">India MumbaiChemical Engineer</w:t>
      </w:r>
      <w:r>
        <w:t xml:space="preserve">India Mumbai</w:t>
      </w:r>
    </w:p>
    <w:p>
      <w:pPr>
        <w:pStyle w:val="BodyText"/>
      </w:pPr>
      <w:r>
        <w:t xml:space="preserve">Additionally, regulatory compliance in</w:t>
      </w:r>
      <w:r>
        <w:t xml:space="preserve"> </w:t>
      </w:r>
      <w:r>
        <w:rPr>
          <w:bCs/>
          <w:b/>
        </w:rPr>
        <w:t xml:space="preserve">India Mumbai</w:t>
      </w:r>
    </w:p>
    <w:bookmarkEnd w:id="27"/>
    <w:bookmarkStart w:id="28" w:name="recommendations"/>
    <w:p>
      <w:pPr>
        <w:pStyle w:val="Heading2"/>
      </w:pPr>
      <w:r>
        <w:t xml:space="preserve">6. Recommendations</w:t>
      </w:r>
    </w:p>
    <w:p>
      <w:pPr>
        <w:pStyle w:val="FirstParagraph"/>
      </w:pPr>
      <w:r>
        <w:t xml:space="preserve">Chemical EngineerIndia Mumbai, we propose the following actions:</w:t>
      </w:r>
    </w:p>
    <w:p>
      <w:pPr>
        <w:numPr>
          <w:ilvl w:val="0"/>
          <w:numId w:val="1001"/>
        </w:numPr>
        <w:pStyle w:val="Compact"/>
      </w:pPr>
      <w:r>
        <w:t xml:space="preserve">&lt; strong &gt;Infrastructure Upgrade: Invest in corrosion-resistant materials specifically for coastal operations in</w:t>
      </w:r>
    </w:p>
    <w:p>
      <w:pPr>
        <w:numPr>
          <w:ilvl w:val="0"/>
          <w:numId w:val="1000"/>
        </w:numPr>
        <w:pStyle w:val="Compact"/>
      </w:pPr>
      <w:r>
        <w:t xml:space="preserve">India Mumbai.</w:t>
      </w:r>
    </w:p>
    <w:p>
      <w:pPr>
        <w:numPr>
          <w:ilvl w:val="0"/>
          <w:numId w:val="1001"/>
        </w:numPr>
        <w:pStyle w:val="Compact"/>
      </w:pPr>
      <w:r>
        <w:t xml:space="preserve">&lt; strong &gt;Technology Integration:</w:t>
      </w:r>
    </w:p>
    <w:p>
      <w:pPr>
        <w:numPr>
          <w:ilvl w:val="0"/>
          <w:numId w:val="1001"/>
        </w:numPr>
        <w:pStyle w:val="Compact"/>
      </w:pPr>
      <w:r>
        <w:t xml:space="preserve">&lt; strong &gt;Training Programs:Chemical EngineerIndia Mumbai.</w:t>
      </w:r>
    </w:p>
    <w:p>
      <w:pPr>
        <w:numPr>
          <w:ilvl w:val="0"/>
          <w:numId w:val="1001"/>
        </w:numPr>
        <w:pStyle w:val="Compact"/>
      </w:pPr>
      <w:r>
        <w:t xml:space="preserve">&lt; strong &gt;Community Engagement:India Mumbai</w:t>
      </w:r>
    </w:p>
    <w:bookmarkEnd w:id="28"/>
    <w:bookmarkStart w:id="29" w:name="conclusion"/>
    <w:p>
      <w:pPr>
        <w:pStyle w:val="Heading2"/>
      </w:pPr>
      <w:r>
        <w:t xml:space="preserve">7. Conclusion</w:t>
      </w:r>
    </w:p>
    <w:p>
      <w:pPr>
        <w:pStyle w:val="FirstParagraph"/>
      </w:pPr>
      <w:r>
        <w:t xml:space="preserve">In conclusion, this laboratory report highlights the dynamic interplay between chemical engineering principles and the specific socio-technical environment of</w:t>
      </w:r>
      <w:r>
        <w:t xml:space="preserve"> </w:t>
      </w:r>
      <w:r>
        <w:rPr>
          <w:bCs/>
          <w:b/>
        </w:rPr>
        <w:t xml:space="preserve">India Mumbai. The findings demonstrate that with adaptive strategies and rigorous scientific inquiry, it is possible to maintain high efficiency and safety standards despite local challenges. The role of the</w:t>
      </w:r>
      <w:r>
        <w:rPr>
          <w:bCs/>
          <w:b/>
        </w:rPr>
        <w:t xml:space="preserve"> </w:t>
      </w:r>
      <w:r>
        <w:rPr>
          <w:bCs/>
          <w:b/>
          <w:bCs/>
          <w:b/>
        </w:rPr>
        <w:t xml:space="preserve">Chemical Engineer</w:t>
      </w:r>
    </w:p>
    <w:p>
      <w:pPr>
        <w:pStyle w:val="BodyText"/>
      </w:pPr>
      <w:r>
        <w:t xml:space="preserve">The data presented herein provides a robust foundation for future decision-making. By addressing the identified gaps in infrastructure, technology, and training, our operations in</w:t>
      </w:r>
      <w:r>
        <w:t xml:space="preserve"> </w:t>
      </w:r>
      <w:r>
        <w:rPr>
          <w:bCs/>
          <w:b/>
        </w:rPr>
        <w:t xml:space="preserve">India MumbaiChemical Engineer</w:t>
      </w:r>
      <w:r>
        <w:t xml:space="preserve">India Mumbai.</w:t>
      </w:r>
    </w:p>
    <w:p>
      <w:pPr>
        <w:pStyle w:val="BodyText"/>
      </w:pPr>
      <w:r>
        <w:t xml:space="preserve">This report was compiled using data from on-site laboratory tests conducted between September 1, 2023, and October 15, 2023. All chemical analysis procedures adhered to the highest safety protocols mandated for industrial laboratories in</w:t>
      </w:r>
    </w:p>
    <w:p>
      <w:pPr>
        <w:pStyle w:val="BodyText"/>
      </w:pPr>
      <w:r>
        <w:t xml:space="preserve">India Mumbai.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Chemical Engineering Operations in India, Mumbai</dc:title>
  <dc:creator/>
  <cp:keywords/>
  <dcterms:created xsi:type="dcterms:W3CDTF">2026-07-29T07:20:56Z</dcterms:created>
  <dcterms:modified xsi:type="dcterms:W3CDTF">2026-07-29T07:20:56Z</dcterms:modified>
</cp:coreProperties>
</file>

<file path=docProps/custom.xml><?xml version="1.0" encoding="utf-8"?>
<Properties xmlns="http://schemas.openxmlformats.org/officeDocument/2006/custom-properties" xmlns:vt="http://schemas.openxmlformats.org/officeDocument/2006/docPropsVTypes"/>
</file>