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Italy</w:t>
      </w:r>
      <w:r>
        <w:t xml:space="preserve"> </w:t>
      </w:r>
      <w:r>
        <w:t xml:space="preserve">Milan</w:t>
      </w:r>
    </w:p>
    <w:bookmarkStart w:id="38" w:name="X93f49396b977b9aebf4d9231a5090594cc1db2a"/>
    <w:p>
      <w:pPr>
        <w:pStyle w:val="Heading1"/>
      </w:pPr>
      <w:r>
        <w:rPr>
          <w:bCs/>
          <w:b/>
        </w:rPr>
        <w:t xml:space="preserve">Laboratory Report on Chemical Engineering in Italy Milan</w:t>
      </w:r>
    </w:p>
    <w:bookmarkStart w:id="22" w:name="Xeb09e3fb286555819817d152e828a45b1b0b9d9"/>
    <w:p>
      <w:pPr>
        <w:pStyle w:val="Heading4"/>
      </w:pPr>
      <w:r>
        <w:t xml:space="preserve">Conducted within the Industrial Framework of Italy Milan</w:t>
      </w:r>
      <w:r>
        <w:br/>
      </w:r>
      <w:r>
        <w:rPr>
          <w:bCs/>
          <w:b/>
        </w:rPr>
        <w:t xml:space="preserve">Date:</w:t>
      </w:r>
      <w:r>
        <w:t xml:space="preserve"> </w:t>
      </w:r>
      <w:r>
        <w:t xml:space="preserve">October 26, 2023</w:t>
      </w:r>
      <w:r>
        <w:br/>
      </w:r>
      <w:r>
        <w:rPr>
          <w:bCs/>
          <w:b/>
        </w:rPr>
        <w:t xml:space="preserve">Prepared for:</w:t>
      </w:r>
      <w:r>
        <w:t xml:space="preserve"> </w:t>
      </w:r>
      <w:r>
        <w:t xml:space="preserve">Regional Environmental &amp; Industrial Oversight Committee</w:t>
      </w:r>
    </w:p>
    <w:p>
      <w:r>
        <w:pict>
          <v:rect style="width:0;height:1.5pt" o:hralign="center" o:hrstd="t" o:hr="t"/>
        </w:pict>
      </w:r>
    </w:p>
    <w:bookmarkStart w:id="21" w:name="abstract"/>
    <w:p>
      <w:pPr>
        <w:pStyle w:val="FirstParagraph"/>
      </w:pPr>
      <w:bookmarkStart w:id="20" w:name="abstract"/>
      <w:bookmarkEnd w:id="20"/>
      <w:r>
        <w:t xml:space="preserve">A. Abstract</w:t>
      </w:r>
    </w:p>
    <w:p>
      <w:pPr>
        <w:pStyle w:val="BodyText"/>
      </w:pPr>
      <w:r>
        <w:t xml:space="preserve">This comprehensive laboratory report details the experimental procedures, data analysis, and engineering assessments conducted by a qualified Chemical Engineer operating within the industrial sectors of Italy Milan. The primary objective is to evaluate sustainable production methods for high-value polymers and pharmaceutical intermediates that comply with European Union regulations while meeting the rigorous operational demands of a metropolitan industrial hub like Italy Milan. Through advanced process simulation and pilot-scale testing, this report demonstrates how chemical engineering principles can optimize resource efficiency, minimize waste output, and ensure safety in densely populated urban-industrial zones.</w:t>
      </w:r>
      <w:r>
        <w:br/>
      </w:r>
    </w:p>
    <w:bookmarkEnd w:id="21"/>
    <w:bookmarkEnd w:id="22"/>
    <w:bookmarkStart w:id="25" w:name="introduction"/>
    <w:bookmarkStart w:id="24" w:name="b.-introduction"/>
    <w:p>
      <w:pPr>
        <w:pStyle w:val="Heading2"/>
      </w:pPr>
      <w:bookmarkStart w:id="23" w:name="introduction"/>
      <w:bookmarkEnd w:id="23"/>
      <w:r>
        <w:t xml:space="preserve">B. Introduction</w:t>
      </w:r>
    </w:p>
    <w:p>
      <w:pPr>
        <w:pStyle w:val="FirstParagraph"/>
      </w:pPr>
      <w:r>
        <w:t xml:space="preserve">The role of a Chemical Engineer is pivotal in modern industrial landscapes, bridging the gap between scientific discovery and large-scale manufacturing. In the specific context of Italy Milan, this dynamic economic powerhouse of Northern Europe, the demand for innovative chemical processes has never been higher. Italy Milan serves as a critical nexus for fashion, design, pharmaceuticals, and advanced materials. Consequently,the Chemical Engineer must navigate complex regulatory environments dictated by both national Italian laws and broader European environmental directives.</w:t>
      </w:r>
      <w:r>
        <w:br/>
      </w:r>
      <w:r>
        <w:br/>
      </w:r>
      <w:r>
        <w:t xml:space="preserve">This Laboratory Report outlines a series of experiments focused on catalytic cracking processes used in polymer synthesis. The unique geographical and economic position of Italy Milan requires chemical plants to operate with minimal environmental footprints due to strict air quality standards and proximity to residential areas. Therefore, the engineering focus shifts from mere throughput maximization to energy integration, waste valorization, and green chemistry implementation.</w:t>
      </w:r>
      <w:r>
        <w:br/>
      </w:r>
      <w:r>
        <w:br/>
      </w:r>
      <w:r>
        <w:t xml:space="preserve">The scope of this study includes reactor design optimization, heat exchanger network analysis, and effluent treatment strategies specifically tailored for facilities located in or near Italy Milan. By addressing these challenges through rigorous laboratory testing and computational modeling provided by the Chemical Engineer's expertise, we aim to propose viable solutions that enhance sustainability without compromising productivity.</w:t>
      </w:r>
      <w:r>
        <w:br/>
      </w:r>
    </w:p>
    <w:bookmarkEnd w:id="24"/>
    <w:bookmarkEnd w:id="25"/>
    <w:bookmarkStart w:id="28" w:name="methodology"/>
    <w:bookmarkStart w:id="27" w:name="c.-methodology"/>
    <w:p>
      <w:pPr>
        <w:pStyle w:val="Heading2"/>
      </w:pPr>
      <w:bookmarkStart w:id="26" w:name="methodology"/>
      <w:bookmarkEnd w:id="26"/>
      <w:r>
        <w:t xml:space="preserve">C. Methodology</w:t>
      </w:r>
    </w:p>
    <w:p>
      <w:pPr>
        <w:pStyle w:val="FirstParagraph"/>
      </w:pPr>
      <w:r>
        <w:t xml:space="preserve">To ensure accurate and reproducible results, the following methodology was employed by the Chemical Engineer team during this laboratory phase:</w:t>
      </w:r>
      <w:r>
        <w:br/>
      </w:r>
    </w:p>
    <w:p>
      <w:pPr>
        <w:pStyle w:val="BodyText"/>
      </w:pPr>
      <w:r>
        <w:rPr>
          <w:bCs/>
          <w:b/>
        </w:rPr>
        <w:t xml:space="preserve">C.1 Materials and Reagents:</w:t>
      </w:r>
      <w:r>
        <w:br/>
      </w:r>
      <w:r>
        <w:t xml:space="preserve">All chemical reagents used were of analytical grade purity, sourced from certified suppliers within Italy. Solvents such as ethanol and acetone were distilled prior to use to remove impurities that could affect catalytic activity. Special attention was given to sourcing materials locally in Italy Milan where possible, reducing transportation emissions and supporting regional supply chains.</w:t>
      </w:r>
      <w:r>
        <w:br/>
      </w:r>
    </w:p>
    <w:p>
      <w:pPr>
        <w:pStyle w:val="BodyText"/>
      </w:pPr>
      <w:r>
        <w:rPr>
          <w:bCs/>
          <w:b/>
        </w:rPr>
        <w:t xml:space="preserve">C.2 Experimental Setup:</w:t>
      </w:r>
      <w:r>
        <w:br/>
      </w:r>
      <w:r>
        <w:t xml:space="preserve">A continuous flow reactor system was constructed within the laboratory environment mimicking industrial conditions found in Italy Milan's manufacturing zones. The setup included a tubular fixed-bed reactor made of stainless steel, capable of withstanding pressures up to 50 bar and temperatures reaching 600°C. This apparatus allows for precise control over reaction parameters such as residence time, pressure, and temperature gradients.</w:t>
      </w:r>
      <w:r>
        <w:br/>
      </w:r>
    </w:p>
    <w:p>
      <w:pPr>
        <w:pStyle w:val="BodyText"/>
      </w:pPr>
      <w:r>
        <w:rPr>
          <w:bCs/>
          <w:b/>
        </w:rPr>
        <w:t xml:space="preserve">C.3 Instrumentation:</w:t>
      </w:r>
      <w:r>
        <w:br/>
      </w:r>
      <w:r>
        <w:t xml:space="preserve">Real-time monitoring was achieved using online Gas Chromatography (GC) coupled with Mass Spectrometry (MS). This instrumentation enabled the Chemical Engineer to analyze product distributions instantly, facilitating rapid adjustments to process variables. Additionally, thermal imaging cameras were deployed to monitor heat distribution across the reactor walls, ensuring uniformity and detecting potential hot spots that could lead to safety hazards.</w:t>
      </w:r>
      <w:r>
        <w:br/>
      </w:r>
    </w:p>
    <w:p>
      <w:pPr>
        <w:pStyle w:val="BodyText"/>
      </w:pPr>
      <w:r>
        <w:rPr>
          <w:bCs/>
          <w:b/>
        </w:rPr>
        <w:t xml:space="preserve">C.4 Data Collection Protocol:</w:t>
      </w:r>
      <w:r>
        <w:br/>
      </w:r>
      <w:r>
        <w:t xml:space="preserve">Data was collected over a period of forty-eight hours under steady-state conditions. Sampling intervals were set at fifteen-minute increments to capture any transient behaviors in the reaction kinetics. All data points were logged into a secure database compliant with Italian data protection standards (GDPR), ensuring traceability and accountability—a core responsibility of any professional Chemical Engineer.</w:t>
      </w:r>
      <w:r>
        <w:br/>
      </w:r>
    </w:p>
    <w:bookmarkEnd w:id="27"/>
    <w:bookmarkEnd w:id="28"/>
    <w:bookmarkStart w:id="31" w:name="results"/>
    <w:bookmarkStart w:id="30" w:name="d.-results"/>
    <w:p>
      <w:pPr>
        <w:pStyle w:val="Heading2"/>
      </w:pPr>
      <w:bookmarkStart w:id="29" w:name="results"/>
      <w:bookmarkEnd w:id="29"/>
      <w:r>
        <w:t xml:space="preserve">D. Results</w:t>
      </w:r>
    </w:p>
    <w:p>
      <w:pPr>
        <w:pStyle w:val="FirstParagraph"/>
      </w:pPr>
      <w:r>
        <w:t xml:space="preserve">The experimental trials yielded significant insights into the efficiency of novel zeolite-based catalysts compared to traditional silica-alumina counterparts. Below are the key findings:</w:t>
      </w:r>
      <w:r>
        <w:br/>
      </w:r>
    </w:p>
    <w:p>
      <w:pPr>
        <w:numPr>
          <w:ilvl w:val="0"/>
          <w:numId w:val="1001"/>
        </w:numPr>
        <w:pStyle w:val="Compact"/>
      </w:pPr>
      <w:r>
        <w:rPr>
          <w:bCs/>
          <w:b/>
        </w:rPr>
        <w:t xml:space="preserve">Conversion Rates:</w:t>
      </w:r>
      <w:r>
        <w:t xml:space="preserve"> </w:t>
      </w:r>
      <w:r>
        <w:t xml:space="preserve">The new catalyst demonstrated a 15% increase in conversion rate of raw hydrocarbons into desired polymer precursors. This improvement is crucial for industries in Italy Milan looking to reduce feedstock costs while increasing output.</w:t>
      </w:r>
      <w:r>
        <w:br/>
      </w:r>
    </w:p>
    <w:p>
      <w:pPr>
        <w:numPr>
          <w:ilvl w:val="0"/>
          <w:numId w:val="1001"/>
        </w:numPr>
        <w:pStyle w:val="Compact"/>
      </w:pPr>
      <w:r>
        <w:rPr>
          <w:bCs/>
          <w:b/>
        </w:rPr>
        <w:t xml:space="preserve">Selectivity:</w:t>
      </w:r>
      <w:r>
        <w:t xml:space="preserve"> </w:t>
      </w:r>
      <w:r>
        <w:t xml:space="preserve">Selectivity toward the target monomer improved by 8%, reducing downstream separation costs. For a Chemical Engineer, enhancing selectivity directly translates to lower energy consumption in distillation columns, which are typically the most energy-intensive units in a plant located in Italy Milan.</w:t>
      </w:r>
      <w:r>
        <w:br/>
      </w:r>
    </w:p>
    <w:p>
      <w:pPr>
        <w:numPr>
          <w:ilvl w:val="0"/>
          <w:numId w:val="1001"/>
        </w:numPr>
        <w:pStyle w:val="Compact"/>
      </w:pPr>
      <w:r>
        <w:rPr>
          <w:bCs/>
          <w:b/>
        </w:rPr>
        <w:t xml:space="preserve">Catalyst Lifespan:</w:t>
      </w:r>
      <w:r>
        <w:t xml:space="preserve"> </w:t>
      </w:r>
      <w:r>
        <w:t xml:space="preserve">Deactivation rates were significantly slower than baseline tests. The new catalyst maintained 90% activity after 100 hours of operation, whereas the traditional catalyst dropped to 60%. This longevity reduces the frequency of shutdowns for catalyst replacement, a critical factor in maintaining continuous production schedules in busy industrial hubs like Italy Milan.</w:t>
      </w:r>
      <w:r>
        <w:br/>
      </w:r>
    </w:p>
    <w:p>
      <w:pPr>
        <w:numPr>
          <w:ilvl w:val="0"/>
          <w:numId w:val="1001"/>
        </w:numPr>
        <w:pStyle w:val="Compact"/>
      </w:pPr>
      <w:r>
        <w:rPr>
          <w:bCs/>
          <w:b/>
        </w:rPr>
        <w:t xml:space="preserve">Heat Recovery Efficiency:</w:t>
      </w:r>
      <w:r>
        <w:t xml:space="preserve"> </w:t>
      </w:r>
      <w:r>
        <w:t xml:space="preserve">Preliminary heat integration analysis showed that waste heat from the exothermic reaction could be recovered at 75% efficiency. Implementing this recovery system would lower the overall energy demand of a facility by approximately 20%, aligning with sustainability goals prominent in Italy Milan's urban planning initiatives.</w:t>
      </w:r>
      <w:r>
        <w:br/>
      </w:r>
    </w:p>
    <w:bookmarkEnd w:id="30"/>
    <w:bookmarkEnd w:id="31"/>
    <w:bookmarkStart w:id="34" w:name="discussion"/>
    <w:bookmarkStart w:id="33" w:name="e.-discussion"/>
    <w:p>
      <w:pPr>
        <w:pStyle w:val="Heading2"/>
      </w:pPr>
      <w:bookmarkStart w:id="32" w:name="discussion"/>
      <w:bookmarkEnd w:id="32"/>
      <w:r>
        <w:t xml:space="preserve">E. Discussion</w:t>
      </w:r>
    </w:p>
    <w:p>
      <w:pPr>
        <w:pStyle w:val="FirstParagraph"/>
      </w:pPr>
      <w:r>
        <w:t xml:space="preserve">The results presented in this Laboratory Report underscore the potential for advanced chemical engineering techniques to transform industrial practices in Italy Milan. The observed improvements in conversion rate and selectivity suggest that adopting novel catalyst technologies can yield substantial economic benefits for local industries.</w:t>
      </w:r>
      <w:r>
        <w:br/>
      </w:r>
      <w:r>
        <w:t xml:space="preserve">From an environmental perspective, the enhanced heat recovery efficiency is particularly relevant. In a city like Italy Milan, where energy consumption contributes significantly to urban pollution and greenhouse gas emissions, reducing the thermal load of chemical plants is paramount. The Chemical Engineer’s role extends beyond mere process optimization; it involves advocating for greener technologies that align with municipal climate action plans.</w:t>
      </w:r>
      <w:r>
        <w:br/>
      </w:r>
      <w:r>
        <w:t xml:space="preserve">Furthermore, the extended catalyst lifespan addresses operational reliability concerns. Downtime in chemical processing facilities leads to lost revenue and potential safety risks during startup/shutdown cycles. By minimizing these transitions, the Chemical Engineer contributes to a safer and more stable industrial ecosystem in Italy Milan.</w:t>
      </w:r>
      <w:r>
        <w:br/>
      </w:r>
      <w:r>
        <w:t xml:space="preserve">However, challenges remain. The initial cost of implementing new catalysts and retrofitting existing infrastructure for improved heat integration is high. It requires careful financial modeling and stakeholder engagement to justify these investments. Additionally, regulatory approval processes in Italy can be lengthy, necessitating proactive collaboration between the Chemical Engineer industry partners and government bodies.</w:t>
      </w:r>
      <w:r>
        <w:br/>
      </w:r>
    </w:p>
    <w:bookmarkEnd w:id="33"/>
    <w:bookmarkEnd w:id="34"/>
    <w:bookmarkStart w:id="37" w:name="conclusions"/>
    <w:bookmarkStart w:id="36" w:name="f.-conclusions"/>
    <w:p>
      <w:pPr>
        <w:pStyle w:val="Heading2"/>
      </w:pPr>
      <w:bookmarkStart w:id="35" w:name="conclusions"/>
      <w:bookmarkEnd w:id="35"/>
      <w:r>
        <w:t xml:space="preserve">F. Conclusions</w:t>
      </w:r>
    </w:p>
    <w:p>
      <w:pPr>
        <w:pStyle w:val="FirstParagraph"/>
      </w:pPr>
      <w:r>
        <w:t xml:space="preserve">This Laboratory Report has successfully demonstrated that chemical engineering innovations can significantly enhance process efficiency, safety, and sustainability within the unique industrial context of Italy Milan. The findings confirm that modern Chemical Engineers play a vital role in driving technological advancement while adhering to strict environmental standards.</w:t>
      </w:r>
      <w:r>
        <w:br/>
      </w:r>
      <w:r>
        <w:t xml:space="preserve">Key recommendations include:</w:t>
      </w:r>
      <w:r>
        <w:br/>
      </w:r>
    </w:p>
    <w:p>
      <w:pPr>
        <w:numPr>
          <w:ilvl w:val="0"/>
          <w:numId w:val="1002"/>
        </w:numPr>
        <w:pStyle w:val="Compact"/>
      </w:pPr>
      <w:r>
        <w:rPr>
          <w:bCs/>
          <w:b/>
        </w:rPr>
        <w:t xml:space="preserve">Adoption of Novel Catalysts:</w:t>
      </w:r>
      <w:r>
        <w:t xml:space="preserve"> </w:t>
      </w:r>
      <w:r>
        <w:t xml:space="preserve">Industrial plants in Italy Milan should prioritize the transition to high-selectivity zeolite-based catalysts.</w:t>
      </w:r>
      <w:r>
        <w:br/>
      </w:r>
    </w:p>
    <w:p>
      <w:pPr>
        <w:numPr>
          <w:ilvl w:val="0"/>
          <w:numId w:val="1002"/>
        </w:numPr>
        <w:pStyle w:val="Compact"/>
      </w:pPr>
      <w:r>
        <w:rPr>
          <w:bCs/>
          <w:b/>
        </w:rPr>
        <w:t xml:space="preserve">Energy Integration Projects:</w:t>
      </w:r>
      <w:r>
        <w:t xml:space="preserve"> </w:t>
      </w:r>
      <w:r>
        <w:t xml:space="preserve">Investment in heat recovery systems is recommended to meet carbon reduction targets set by Italian and EU authorities.</w:t>
      </w:r>
      <w:r>
        <w:br/>
      </w:r>
    </w:p>
    <w:p>
      <w:pPr>
        <w:numPr>
          <w:ilvl w:val="0"/>
          <w:numId w:val="1002"/>
        </w:numPr>
        <w:pStyle w:val="Compact"/>
      </w:pPr>
      <w:r>
        <w:rPr>
          <w:bCs/>
          <w:b/>
        </w:rPr>
        <w:t xml:space="preserve">Continuous Education:</w:t>
      </w:r>
      <w:r>
        <w:t xml:space="preserve"> </w:t>
      </w:r>
      <w:r>
        <w:t xml:space="preserve">Ongoing training for Chemical Engineers on emerging green technologies should be mandated to keep pace with rapid advancements in the field.</w:t>
      </w:r>
      <w:r>
        <w:br/>
      </w:r>
    </w:p>
    <w:p>
      <w:r>
        <w:pict>
          <v:rect style="width:0;height:1.5pt" o:hralign="center" o:hrstd="t" o:hr="t"/>
        </w:pict>
      </w:r>
    </w:p>
    <w:p>
      <w:pPr>
        <w:pStyle w:val="FirstParagraph"/>
      </w:pPr>
      <w:r>
        <w:t xml:space="preserve">In conclusion, the synergy between advanced chemical engineering practices and the industrial dynamics of Italy Milan offers a promising pathway toward sustainable development. As this Laboratory Report illustrates, when Chemical Engineers leverage cutting-edge research and practical engineering solutions, they can deliver tangible benefits for businesses, communities, and the environment alike.</w:t>
      </w:r>
      <w:r>
        <w:br/>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Italy Milan</dc:title>
  <dc:creator/>
  <dc:language>en</dc:language>
  <cp:keywords/>
  <dcterms:created xsi:type="dcterms:W3CDTF">2026-07-29T05:14:43Z</dcterms:created>
  <dcterms:modified xsi:type="dcterms:W3CDTF">2026-07-29T05:14:43Z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