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Mexico</w:t>
      </w:r>
      <w:r>
        <w:t xml:space="preserve"> </w:t>
      </w:r>
      <w:r>
        <w:t xml:space="preserve">City</w:t>
      </w:r>
    </w:p>
    <w:bookmarkStart w:id="20" w:name="Xdaac8bad8b62d97abddabb561ffd77e23ced2c2"/>
    <w:p>
      <w:pPr>
        <w:pStyle w:val="Heading1"/>
      </w:pPr>
      <w:r>
        <w:t xml:space="preserve">Laboratory Report: Analysis of Chemical Engineering Protocols</w:t>
      </w:r>
    </w:p>
    <w:p>
      <w:pPr>
        <w:pStyle w:val="FirstParagraph"/>
      </w:pPr>
      <w:r>
        <w:rPr>
          <w:bCs/>
          <w:b/>
        </w:rPr>
        <w:t xml:space="preserve">Affiliation:</w:t>
      </w:r>
    </w:p>
    <w:bookmarkEnd w:id="20"/>
    <w:p>
      <w:pPr>
        <w:pStyle w:val="BodyText"/>
      </w:pPr>
      <w:r>
        <w:t xml:space="preserve">Institution for Advanced Industrial Studies. Location: Mexico, Mexico City.</w:t>
      </w:r>
    </w:p>
    <w:p>
      <w:pPr>
        <w:pStyle w:val="BodyText"/>
      </w:pPr>
      <w:r>
        <w:br/>
      </w:r>
      <w:r>
        <w:t xml:space="preserve">The following document serves as a comprehensive laboratory report detailing the operational frameworks, safety protocols, and environmental considerations inherent to the role of a</w:t>
      </w:r>
      <w:r>
        <w:t xml:space="preserve"> </w:t>
      </w:r>
      <w:r>
        <w:rPr>
          <w:iCs/>
          <w:i/>
        </w:rPr>
        <w:t xml:space="preserve">Chemical Engineer</w:t>
      </w:r>
      <w:r>
        <w:t xml:space="preserve"> </w:t>
      </w:r>
      <w:r>
        <w:t xml:space="preserve">operating within the industrial landscape of</w:t>
      </w:r>
      <w:r>
        <w:t xml:space="preserve"> </w:t>
      </w:r>
      <w:r>
        <w:rPr>
          <w:iCs/>
          <w:i/>
        </w:rPr>
        <w:t xml:space="preserve">Mexico</w:t>
      </w:r>
      <w:r>
        <w:t xml:space="preserve">, specifically in the capital region known as</w:t>
      </w:r>
      <w:r>
        <w:t xml:space="preserve"> </w:t>
      </w:r>
      <w:r>
        <w:rPr>
          <w:bCs/>
          <w:b/>
        </w:rPr>
        <w:t xml:space="preserve">Mexico City</w:t>
      </w:r>
      <w:r>
        <w:t xml:space="preserve">. This report is structured to reflect standard academic and professional documentation practices required for scientific analysis.</w:t>
      </w:r>
    </w:p>
    <w:p>
      <w:pPr>
        <w:pStyle w:val="BodyText"/>
      </w:pPr>
      <w:r>
        <w:br/>
      </w:r>
    </w:p>
    <w:bookmarkStart w:id="21" w:name="introduction-and-contextual-background"/>
    <w:p>
      <w:pPr>
        <w:pStyle w:val="Heading2"/>
      </w:pPr>
      <w:r>
        <w:t xml:space="preserve">1. Introduction and Contextual Background</w:t>
      </w:r>
    </w:p>
    <w:p>
      <w:pPr>
        <w:pStyle w:val="FirstParagraph"/>
      </w:pPr>
      <w:r>
        <w:t xml:space="preserve">The intersection of chemical engineering and urban industrial planning presents unique challenges, particularly in a dense metropolitan area. The primary objective of this</w:t>
      </w:r>
      <w:r>
        <w:t xml:space="preserve"> </w:t>
      </w:r>
      <w:r>
        <w:rPr>
          <w:iCs/>
          <w:i/>
        </w:rPr>
        <w:t xml:space="preserve">Laboratory Report</w:t>
      </w:r>
      <w:r>
        <w:t xml:space="preserve"> </w:t>
      </w:r>
      <w:r>
        <w:t xml:space="preserve">is to analyze the efficiency, safety, and environmental impact of chemical processing facilities located in</w:t>
      </w:r>
      <w:r>
        <w:t xml:space="preserve"> </w:t>
      </w:r>
      <w:r>
        <w:rPr>
          <w:bCs/>
          <w:b/>
        </w:rPr>
        <w:t xml:space="preserve">Mexico City</w:t>
      </w:r>
      <w:r>
        <w:t xml:space="preserve">. As a hub for petrochemical research and manufacturing within</w:t>
      </w:r>
      <w:r>
        <w:t xml:space="preserve"> </w:t>
      </w:r>
      <w:r>
        <w:rPr>
          <w:iCs/>
          <w:i/>
        </w:rPr>
        <w:t xml:space="preserve">Mexico</w:t>
      </w:r>
      <w:r>
        <w:t xml:space="preserve">, the city requires stringent oversight to balance industrial productivity with public health standards. The role of the</w:t>
      </w:r>
      <w:r>
        <w:t xml:space="preserve"> </w:t>
      </w:r>
      <w:r>
        <w:rPr>
          <w:iCs/>
          <w:i/>
        </w:rPr>
        <w:t xml:space="preserve">Chemical Engineer</w:t>
      </w:r>
      <w:r>
        <w:t xml:space="preserve"> </w:t>
      </w:r>
      <w:r>
        <w:t xml:space="preserve">here is not merely technical but also regulatory, ensuring compliance with local and federal mandates.</w:t>
      </w:r>
    </w:p>
    <w:p>
      <w:pPr>
        <w:pStyle w:val="BodyText"/>
      </w:pPr>
      <w:r>
        <w:br/>
      </w:r>
      <w:r>
        <w:t xml:space="preserve">The specific focus of this report is on water treatment processes and volatile organic compound (VOC) management in industrial zones adjacent to residential areas in</w:t>
      </w:r>
      <w:r>
        <w:t xml:space="preserve"> </w:t>
      </w:r>
      <w:r>
        <w:rPr>
          <w:bCs/>
          <w:b/>
        </w:rPr>
        <w:t xml:space="preserve">Mexico City</w:t>
      </w:r>
      <w:r>
        <w:t xml:space="preserve">. By examining these parameters, we aim to demonstrate how modern chemical engineering principles can mitigate ecological footprints while maintaining production outputs essential for the Mexican economy.</w:t>
      </w:r>
    </w:p>
    <w:p>
      <w:pPr>
        <w:pStyle w:val="BodyText"/>
      </w:pPr>
      <w:r>
        <w:br/>
      </w:r>
    </w:p>
    <w:bookmarkEnd w:id="21"/>
    <w:bookmarkStart w:id="22" w:name="objectives-of-the-study"/>
    <w:p>
      <w:pPr>
        <w:pStyle w:val="Heading2"/>
      </w:pPr>
      <w:r>
        <w:t xml:space="preserve">2. Objectives of the Study</w:t>
      </w:r>
    </w:p>
    <w:p>
      <w:pPr>
        <w:pStyle w:val="FirstParagraph"/>
      </w:pPr>
      <w:r>
        <w:t xml:space="preserve">This laboratory investigation aims to achieve several critical goals related to the practice of</w:t>
      </w:r>
      <w:r>
        <w:t xml:space="preserve"> </w:t>
      </w:r>
      <w:r>
        <w:rPr>
          <w:iCs/>
          <w:i/>
        </w:rPr>
        <w:t xml:space="preserve">Chemical Engineering</w:t>
      </w:r>
      <w:r>
        <w:t xml:space="preserve"> </w:t>
      </w:r>
      <w:r>
        <w:t xml:space="preserve">in</w:t>
      </w:r>
      <w:r>
        <w:t xml:space="preserve"> </w:t>
      </w:r>
      <w:r>
        <w:rPr>
          <w:bCs/>
          <w:b/>
        </w:rPr>
        <w:t xml:space="preserve">Mexico City</w:t>
      </w:r>
      <w:r>
        <w:t xml:space="preserve">:</w:t>
      </w:r>
    </w:p>
    <w:p>
      <w:pPr>
        <w:numPr>
          <w:ilvl w:val="0"/>
          <w:numId w:val="1001"/>
        </w:numPr>
        <w:pStyle w:val="Compact"/>
      </w:pPr>
      <w:r>
        <w:t xml:space="preserve">To evaluate the efficacy of current wastewater treatment methodologies used by local industrial plants.</w:t>
      </w:r>
    </w:p>
    <w:p>
      <w:pPr>
        <w:numPr>
          <w:ilvl w:val="0"/>
          <w:numId w:val="1001"/>
        </w:numPr>
        <w:pStyle w:val="Compact"/>
      </w:pPr>
      <w:r>
        <w:t xml:space="preserve">To assess the emission control systems regarding VOCs in chemical manufacturing sectors within</w:t>
      </w:r>
      <w:r>
        <w:t xml:space="preserve"> </w:t>
      </w:r>
      <w:r>
        <w:rPr>
          <w:iCs/>
          <w:i/>
        </w:rPr>
        <w:t xml:space="preserve">Mexico</w:t>
      </w:r>
      <w:r>
        <w:t xml:space="preserve">.</w:t>
      </w:r>
    </w:p>
    <w:p>
      <w:pPr>
        <w:numPr>
          <w:ilvl w:val="0"/>
          <w:numId w:val="1001"/>
        </w:numPr>
        <w:pStyle w:val="Compact"/>
      </w:pPr>
      <w:r>
        <w:t xml:space="preserve">To propose engineering modifications that enhance safety standards for</w:t>
      </w:r>
      <w:r>
        <w:t xml:space="preserve"> </w:t>
      </w:r>
      <w:r>
        <w:rPr>
          <w:bCs/>
          <w:b/>
        </w:rPr>
        <w:t xml:space="preserve">Mexico City</w:t>
      </w:r>
      <w:r>
        <w:t xml:space="preserve"> </w:t>
      </w:r>
      <w:r>
        <w:t xml:space="preserve">infrastructure.</w:t>
      </w:r>
    </w:p>
    <w:p>
      <w:pPr>
        <w:pStyle w:val="FirstParagraph"/>
      </w:pPr>
      <w:r>
        <w:t xml:space="preserve">The overarching goal is to provide data-driven recommendations that support the sustainable growth of chemical industries in this specific geographical context.</w:t>
      </w:r>
    </w:p>
    <w:p>
      <w:pPr>
        <w:pStyle w:val="BodyText"/>
      </w:pPr>
      <w:r>
        <w:br/>
      </w:r>
    </w:p>
    <w:bookmarkEnd w:id="22"/>
    <w:bookmarkStart w:id="25" w:name="methodology-and-experimental-setup"/>
    <w:p>
      <w:pPr>
        <w:pStyle w:val="Heading2"/>
      </w:pPr>
      <w:r>
        <w:t xml:space="preserve">3. Methodology and Experimental Setup</w:t>
      </w:r>
    </w:p>
    <w:p>
      <w:pPr>
        <w:pStyle w:val="FirstParagraph"/>
      </w:pPr>
      <w:r>
        <w:t xml:space="preserve">The methodology employed in this</w:t>
      </w:r>
      <w:r>
        <w:t xml:space="preserve"> </w:t>
      </w:r>
      <w:r>
        <w:rPr>
          <w:iCs/>
          <w:i/>
        </w:rPr>
        <w:t xml:space="preserve">Laboratory Report</w:t>
      </w:r>
      <w:r>
        <w:t xml:space="preserve"> </w:t>
      </w:r>
      <w:r>
        <w:t xml:space="preserve">involves a combination of field sampling, laboratory analysis, and computational modeling. Samples were collected from three major industrial zones in</w:t>
      </w:r>
      <w:r>
        <w:t xml:space="preserve"> </w:t>
      </w:r>
      <w:r>
        <w:rPr>
          <w:bCs/>
          <w:b/>
        </w:rPr>
        <w:t xml:space="preserve">Mexico City</w:t>
      </w:r>
      <w:r>
        <w:t xml:space="preserve"> </w:t>
      </w:r>
      <w:r>
        <w:t xml:space="preserve">known for their high concentration of chemical processing facilities.</w:t>
      </w:r>
    </w:p>
    <w:p>
      <w:pPr>
        <w:pStyle w:val="BodyText"/>
      </w:pPr>
      <w:r>
        <w:br/>
      </w:r>
    </w:p>
    <w:bookmarkStart w:id="23" w:name="sample-collection"/>
    <w:p>
      <w:pPr>
        <w:pStyle w:val="Heading3"/>
      </w:pPr>
      <w:r>
        <w:t xml:space="preserve">3.1 Sample Collection</w:t>
      </w:r>
    </w:p>
    <w:p>
      <w:pPr>
        <w:pStyle w:val="FirstParagraph"/>
      </w:pPr>
      <w:r>
        <w:t xml:space="preserve">Water samples were taken from the effluent discharge points of five different manufacturing plants. Additionally, air quality sensors were deployed to measure ambient VOC levels in the immediate vicinity of these facilities. The collection process adhered strictly to ISO standards for environmental monitoring.</w:t>
      </w:r>
    </w:p>
    <w:p>
      <w:pPr>
        <w:pStyle w:val="BodyText"/>
      </w:pPr>
      <w:r>
        <w:br/>
      </w:r>
    </w:p>
    <w:bookmarkEnd w:id="23"/>
    <w:bookmarkStart w:id="24" w:name="analytical-procedures"/>
    <w:p>
      <w:pPr>
        <w:pStyle w:val="Heading3"/>
      </w:pPr>
      <w:r>
        <w:t xml:space="preserve">3.2 Analytical Procedures</w:t>
      </w:r>
    </w:p>
    <w:p>
      <w:pPr>
        <w:pStyle w:val="FirstParagraph"/>
      </w:pPr>
      <w:r>
        <w:t xml:space="preserve">In the laboratory, water samples were analyzed for pH levels, chemical oxygen demand (COD), and heavy metal content. Air samples were processed using gas chromatography-mass spectrometry (GC-MS) to identify specific organic compounds. The data collected was then compared against the regulatory limits set by</w:t>
      </w:r>
      <w:r>
        <w:t xml:space="preserve"> </w:t>
      </w:r>
      <w:r>
        <w:rPr>
          <w:iCs/>
          <w:i/>
        </w:rPr>
        <w:t xml:space="preserve">Mexico</w:t>
      </w:r>
      <w:r>
        <w:t xml:space="preserve">'s Federal Commission for the Protection against Sanitary Risks (COFEPRIS).</w:t>
      </w:r>
    </w:p>
    <w:p>
      <w:pPr>
        <w:pStyle w:val="BodyText"/>
      </w:pPr>
      <w:r>
        <w:br/>
      </w:r>
    </w:p>
    <w:bookmarkEnd w:id="24"/>
    <w:bookmarkEnd w:id="25"/>
    <w:bookmarkStart w:id="26" w:name="results-and-data-analysis"/>
    <w:p>
      <w:pPr>
        <w:pStyle w:val="Heading2"/>
      </w:pPr>
      <w:r>
        <w:t xml:space="preserve">4. Results and Data Analysis</w:t>
      </w:r>
    </w:p>
    <w:p>
      <w:pPr>
        <w:pStyle w:val="FirstParagraph"/>
      </w:pPr>
      <w:r>
        <w:t xml:space="preserve">The results indicate a mixed performance in terms of compliance and operational efficiency. While most facilities in</w:t>
      </w:r>
      <w:r>
        <w:t xml:space="preserve"> </w:t>
      </w:r>
      <w:r>
        <w:rPr>
          <w:bCs/>
          <w:b/>
        </w:rPr>
        <w:t xml:space="preserve">Mexico City</w:t>
      </w:r>
      <w:r>
        <w:t xml:space="preserve"> </w:t>
      </w:r>
      <w:r>
        <w:t xml:space="preserve">meet basic pH standards, significant variations were observed in COD levels. The data suggests that older facilities struggle with the degradation of complex organic pollutants, whereas newer plants utilizing advanced oxidation processes show superior performance.</w:t>
      </w:r>
    </w:p>
    <w:p>
      <w:pPr>
        <w:pStyle w:val="BodyText"/>
      </w:pPr>
      <w:r>
        <w:br/>
      </w:r>
      <w:r>
        <w:t xml:space="preserve">Air quality analysis revealed spikes in VOC concentrations during peak operational hours. This finding is critical for</w:t>
      </w:r>
      <w:r>
        <w:t xml:space="preserve"> </w:t>
      </w:r>
      <w:r>
        <w:rPr>
          <w:iCs/>
          <w:i/>
        </w:rPr>
        <w:t xml:space="preserve">Chemical Engineers</w:t>
      </w:r>
      <w:r>
        <w:t xml:space="preserve"> </w:t>
      </w:r>
      <w:r>
        <w:t xml:space="preserve">working in</w:t>
      </w:r>
      <w:r>
        <w:t xml:space="preserve"> </w:t>
      </w:r>
      <w:r>
        <w:rPr>
          <w:bCs/>
          <w:b/>
        </w:rPr>
        <w:t xml:space="preserve">Mexico City</w:t>
      </w:r>
      <w:r>
        <w:t xml:space="preserve">, as it highlights the need for improved containment strategies and real-time monitoring systems.</w:t>
      </w:r>
    </w:p>
    <w:p>
      <w:pPr>
        <w:pStyle w:val="BodyText"/>
      </w:pPr>
      <w:r>
        <w:br/>
      </w:r>
      <w:r>
        <w:t xml:space="preserve">The statistical analysis of the data points to a strong correlation between maintenance schedules and emission levels. Facilities with rigorous preventive maintenance protocols exhibited lower environmental impact scores.</w:t>
      </w:r>
    </w:p>
    <w:p>
      <w:pPr>
        <w:pStyle w:val="BodyText"/>
      </w:pPr>
      <w:r>
        <w:br/>
      </w:r>
    </w:p>
    <w:bookmarkEnd w:id="26"/>
    <w:bookmarkStart w:id="27" w:name="X9cb4507a8d6be6fd925969fce9f192a822fe982"/>
    <w:p>
      <w:pPr>
        <w:pStyle w:val="Heading2"/>
      </w:pPr>
      <w:r>
        <w:t xml:space="preserve">5. Discussion: The Role of Chemical Engineering in Mexico City</w:t>
      </w:r>
    </w:p>
    <w:p>
      <w:pPr>
        <w:pStyle w:val="FirstParagraph"/>
      </w:pPr>
      <w:r>
        <w:t xml:space="preserve">The findings underscore the vital role that</w:t>
      </w:r>
      <w:r>
        <w:t xml:space="preserve"> </w:t>
      </w:r>
      <w:r>
        <w:rPr>
          <w:iCs/>
          <w:i/>
        </w:rPr>
        <w:t xml:space="preserve">Chemical Engineers</w:t>
      </w:r>
      <w:r>
        <w:t xml:space="preserve"> </w:t>
      </w:r>
      <w:r>
        <w:t xml:space="preserve">play in shaping the industrial future of</w:t>
      </w:r>
      <w:r>
        <w:t xml:space="preserve"> </w:t>
      </w:r>
      <w:r>
        <w:rPr>
          <w:bCs/>
          <w:b/>
        </w:rPr>
        <w:t xml:space="preserve">Mexico City</w:t>
      </w:r>
      <w:r>
        <w:t xml:space="preserve">. It is not sufficient to simply design processes; engineers must also account for the unique urban density and regulatory environment of</w:t>
      </w:r>
      <w:r>
        <w:t xml:space="preserve"> </w:t>
      </w:r>
      <w:r>
        <w:rPr>
          <w:iCs/>
          <w:i/>
        </w:rPr>
        <w:t xml:space="preserve">Mexico</w:t>
      </w:r>
      <w:r>
        <w:t xml:space="preserve">'s capital.</w:t>
      </w:r>
    </w:p>
    <w:p>
      <w:pPr>
        <w:pStyle w:val="BodyText"/>
      </w:pPr>
      <w:r>
        <w:br/>
      </w:r>
      <w:r>
        <w:t xml:space="preserve">In</w:t>
      </w:r>
      <w:r>
        <w:t xml:space="preserve"> </w:t>
      </w:r>
      <w:r>
        <w:rPr>
          <w:bCs/>
          <w:b/>
        </w:rPr>
        <w:t xml:space="preserve">Mexico City</w:t>
      </w:r>
      <w:r>
        <w:t xml:space="preserve">, the proximity of industrial zones to residential areas necessitates a higher degree of safety consciousness. The data collected in this laboratory report supports the implementation of real-time sensor networks that can trigger automatic shutdowns or ventilation adjustments when VOC levels exceed safe thresholds. This proactive approach aligns with global best practices in chemical engineering.</w:t>
      </w:r>
    </w:p>
    <w:p>
      <w:pPr>
        <w:pStyle w:val="BodyText"/>
      </w:pPr>
      <w:r>
        <w:br/>
      </w:r>
      <w:r>
        <w:t xml:space="preserve">Furthermore, the energy consumption patterns observed suggest an opportunity for process intensification. By optimizing reaction conditions and heat integration,</w:t>
      </w:r>
      <w:r>
        <w:t xml:space="preserve"> </w:t>
      </w:r>
      <w:r>
        <w:rPr>
          <w:iCs/>
          <w:i/>
        </w:rPr>
        <w:t xml:space="preserve">Chemical Engineers</w:t>
      </w:r>
      <w:r>
        <w:t xml:space="preserve"> </w:t>
      </w:r>
      <w:r>
        <w:t xml:space="preserve">can reduce the overall carbon footprint of manufacturing in</w:t>
      </w:r>
      <w:r>
        <w:t xml:space="preserve"> </w:t>
      </w:r>
      <w:r>
        <w:rPr>
          <w:bCs/>
          <w:b/>
        </w:rPr>
        <w:t xml:space="preserve">Mexico City</w:t>
      </w:r>
      <w:r>
        <w:t xml:space="preserve">. This is particularly relevant given Mexico's national commitments to reducing greenhouse gas emissions under international agreements.</w:t>
      </w:r>
    </w:p>
    <w:p>
      <w:pPr>
        <w:pStyle w:val="BodyText"/>
      </w:pPr>
      <w:r>
        <w:br/>
      </w:r>
      <w:r>
        <w:t xml:space="preserve">The social responsibility aspect of chemical engineering cannot be overstated. In a densely populated area like</w:t>
      </w:r>
      <w:r>
        <w:t xml:space="preserve"> </w:t>
      </w:r>
      <w:r>
        <w:rPr>
          <w:bCs/>
          <w:b/>
        </w:rPr>
        <w:t xml:space="preserve">Mexico City</w:t>
      </w:r>
      <w:r>
        <w:t xml:space="preserve">, public trust is earned through transparency and consistent environmental stewardship. The laboratory report highlights that continuous monitoring and adaptive management are key to maintaining this trust.</w:t>
      </w:r>
    </w:p>
    <w:p>
      <w:pPr>
        <w:pStyle w:val="BodyText"/>
      </w:pPr>
      <w:r>
        <w:br/>
      </w:r>
    </w:p>
    <w:bookmarkEnd w:id="27"/>
    <w:bookmarkStart w:id="28" w:name="recommendations"/>
    <w:p>
      <w:pPr>
        <w:pStyle w:val="Heading2"/>
      </w:pPr>
      <w:r>
        <w:t xml:space="preserve">6. Recommendations</w:t>
      </w:r>
    </w:p>
    <w:p>
      <w:pPr>
        <w:pStyle w:val="FirstParagraph"/>
      </w:pPr>
      <w:r>
        <w:t xml:space="preserve">Based on the analysis presented in this</w:t>
      </w:r>
      <w:r>
        <w:t xml:space="preserve"> </w:t>
      </w:r>
      <w:r>
        <w:rPr>
          <w:iCs/>
          <w:i/>
        </w:rPr>
        <w:t xml:space="preserve">Laboratory Report</w:t>
      </w:r>
      <w:r>
        <w:t xml:space="preserve">, the following recommendations are proposed for stakeholders in</w:t>
      </w:r>
      <w:r>
        <w:t xml:space="preserve"> </w:t>
      </w:r>
      <w:r>
        <w:rPr>
          <w:bCs/>
          <w:b/>
        </w:rPr>
        <w:t xml:space="preserve">Mexico City</w:t>
      </w:r>
      <w:r>
        <w:t xml:space="preserve">:</w:t>
      </w:r>
    </w:p>
    <w:p>
      <w:pPr>
        <w:numPr>
          <w:ilvl w:val="0"/>
          <w:numId w:val="1002"/>
        </w:numPr>
        <w:pStyle w:val="Compact"/>
      </w:pPr>
      <w:r>
        <w:rPr>
          <w:bCs/>
          <w:b/>
        </w:rPr>
        <w:t xml:space="preserve">Technology Upgrade:</w:t>
      </w:r>
      <w:r>
        <w:t xml:space="preserve"> </w:t>
      </w:r>
      <w:r>
        <w:t xml:space="preserve">Facilities should invest in advanced oxidation processes to improve wastewater treatment efficiency.</w:t>
      </w:r>
    </w:p>
    <w:p>
      <w:pPr>
        <w:pStyle w:val="FirstParagraph"/>
      </w:pPr>
      <w:r>
        <w:br/>
      </w:r>
    </w:p>
    <w:p>
      <w:pPr>
        <w:numPr>
          <w:ilvl w:val="0"/>
          <w:numId w:val="1003"/>
        </w:numPr>
        <w:pStyle w:val="Compact"/>
      </w:pPr>
      <w:r>
        <w:rPr>
          <w:bCs/>
          <w:b/>
        </w:rPr>
        <w:t xml:space="preserve">Monitoring Systems:</w:t>
      </w:r>
      <w:r>
        <w:t xml:space="preserve"> </w:t>
      </w:r>
      <w:r>
        <w:t xml:space="preserve">Implementation of IoT-based air quality sensors is recommended for real-time VOC tracking.</w:t>
      </w:r>
    </w:p>
    <w:p>
      <w:pPr>
        <w:pStyle w:val="FirstParagraph"/>
      </w:pPr>
      <w:r>
        <w:br/>
      </w:r>
    </w:p>
    <w:p>
      <w:pPr>
        <w:pStyle w:val="FirstParagraph"/>
      </w:pPr>
      <w:r>
        <w:br/>
      </w:r>
    </w:p>
    <w:bookmarkEnd w:id="28"/>
    <w:bookmarkStart w:id="29" w:name="conclusion"/>
    <w:p>
      <w:pPr>
        <w:pStyle w:val="Heading2"/>
      </w:pPr>
      <w:r>
        <w:t xml:space="preserve">7. Conclusion</w:t>
      </w:r>
    </w:p>
    <w:p>
      <w:pPr>
        <w:pStyle w:val="FirstParagraph"/>
      </w:pPr>
      <w:r>
        <w:t xml:space="preserve">In conclusion, this laboratory report provides a detailed examination of chemical engineering operations in</w:t>
      </w:r>
      <w:r>
        <w:t xml:space="preserve"> </w:t>
      </w:r>
      <w:r>
        <w:rPr>
          <w:bCs/>
          <w:b/>
        </w:rPr>
        <w:t xml:space="preserve">Mexico City</w:t>
      </w:r>
      <w:r>
        <w:t xml:space="preserve">. The data confirms that while significant progress has been made in industrial hygiene and environmental protection, there is room for improvement. The role of the</w:t>
      </w:r>
      <w:r>
        <w:t xml:space="preserve"> </w:t>
      </w:r>
      <w:r>
        <w:rPr>
          <w:iCs/>
          <w:i/>
        </w:rPr>
        <w:t xml:space="preserve">Chemical Engineer</w:t>
      </w:r>
      <w:r>
        <w:t xml:space="preserve"> </w:t>
      </w:r>
      <w:r>
        <w:t xml:space="preserve">remains central to solving these challenges.</w:t>
      </w:r>
    </w:p>
    <w:p>
      <w:pPr>
        <w:pStyle w:val="BodyText"/>
      </w:pPr>
      <w:r>
        <w:br/>
      </w:r>
      <w:r>
        <w:t xml:space="preserve">By adhering to the recommendations outlined herein, industries in</w:t>
      </w:r>
      <w:r>
        <w:t xml:space="preserve"> </w:t>
      </w:r>
      <w:r>
        <w:rPr>
          <w:bCs/>
          <w:b/>
        </w:rPr>
        <w:t xml:space="preserve">Mexico City</w:t>
      </w:r>
      <w:r>
        <w:t xml:space="preserve"> </w:t>
      </w:r>
      <w:r>
        <w:t xml:space="preserve">can enhance their operational safety and environmental sustainability. This aligns with the broader goals of industrial development in</w:t>
      </w:r>
      <w:r>
        <w:t xml:space="preserve"> </w:t>
      </w:r>
      <w:r>
        <w:rPr>
          <w:iCs/>
          <w:i/>
        </w:rPr>
        <w:t xml:space="preserve">Mexico</w:t>
      </w:r>
      <w:r>
        <w:t xml:space="preserve">, ensuring that economic growth does not come at the expense of public health or ecological integrity.</w:t>
      </w:r>
    </w:p>
    <w:p>
      <w:pPr>
        <w:pStyle w:val="BodyText"/>
      </w:pPr>
      <w:r>
        <w:br/>
      </w:r>
      <w:r>
        <w:t xml:space="preserve">The integration of rigorous laboratory analysis with practical engineering solutions is essential for future advancements. As</w:t>
      </w:r>
      <w:r>
        <w:t xml:space="preserve"> </w:t>
      </w:r>
      <w:r>
        <w:rPr>
          <w:bCs/>
          <w:b/>
        </w:rPr>
        <w:t xml:space="preserve">Mexico City</w:t>
      </w:r>
      <w:r>
        <w:t xml:space="preserve"> </w:t>
      </w:r>
      <w:r>
        <w:t xml:space="preserve">continues to evolve as an industrial center, the application of innovative chemical engineering principles will be key to maintaining a balance between productivity and sustainability.</w:t>
      </w:r>
    </w:p>
    <w:p>
      <w:pPr>
        <w:pStyle w:val="BodyText"/>
      </w:pPr>
      <w:r>
        <w:br/>
      </w:r>
    </w:p>
    <w:bookmarkEnd w:id="29"/>
    <w:bookmarkStart w:id="30" w:name="references"/>
    <w:p>
      <w:pPr>
        <w:pStyle w:val="Heading2"/>
      </w:pPr>
      <w:r>
        <w:t xml:space="preserve">8. References</w:t>
      </w:r>
    </w:p>
    <w:p>
      <w:pPr>
        <w:numPr>
          <w:ilvl w:val="0"/>
          <w:numId w:val="1005"/>
        </w:numPr>
        <w:pStyle w:val="Compact"/>
      </w:pPr>
      <w:r>
        <w:t xml:space="preserve">Mexican Official Standard NOM-001-SEMARNAT for wastewater discharge.</w:t>
      </w:r>
    </w:p>
    <w:p>
      <w:pPr>
        <w:pStyle w:val="FirstParagraph"/>
      </w:pPr>
      <w:r>
        <w:br/>
      </w:r>
    </w:p>
    <w:p>
      <w:pPr>
        <w:pStyle w:val="BodyText"/>
      </w:pPr>
      <w:r>
        <w:t xml:space="preserve">The Federal Commission for the Protection against Sanitary Risks (COFEPRIS) guidelines on air quality.</w:t>
      </w:r>
    </w:p>
    <w:p>
      <w:pPr>
        <w:pStyle w:val="BodyText"/>
      </w:pPr>
      <w:r>
        <w:br/>
      </w:r>
    </w:p>
    <w:p>
      <w:pPr>
        <w:pStyle w:val="BodyText"/>
      </w:pPr>
      <w:r>
        <w:t xml:space="preserve">Journal of Chemical Engineering in Latin America, Vol. 12, Issue 4: Urban Industrial Challenges.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Mexico City</dc:title>
  <dc:creator/>
  <dc:language>en</dc:language>
  <cp:keywords/>
  <dcterms:created xsi:type="dcterms:W3CDTF">2026-07-29T12:29:37Z</dcterms:created>
  <dcterms:modified xsi:type="dcterms:W3CDTF">2026-07-29T12:29:37Z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