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Analysis</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laboratory-report-metadata"/>
    <w:p>
      <w:pPr>
        <w:pStyle w:val="Heading3"/>
      </w:pPr>
      <w:r>
        <w:t xml:space="preserve">Laboratory Report Metadata</w:t>
      </w:r>
    </w:p>
    <w:p>
      <w:pPr>
        <w:pStyle w:val="FirstParagraph"/>
      </w:pPr>
      <w:r>
        <w:rPr>
          <w:bCs/>
          <w:b/>
        </w:rPr>
        <w:t xml:space="preserve">Date:</w:t>
      </w:r>
      <w:r>
        <w:t xml:space="preserve"> </w:t>
      </w:r>
      <w:r>
        <w:t xml:space="preserve">October 15, 2023</w:t>
      </w:r>
      <w:r>
        <w:br/>
      </w:r>
      <w:r>
        <w:rPr>
          <w:bCs/>
          <w:b/>
        </w:rPr>
        <w:t xml:space="preserve">Preface:</w:t>
      </w:r>
      <w:r>
        <w:br/>
      </w:r>
      <w:r>
        <w:t xml:space="preserve">The purpose of this document is to provide a comprehensive analysis of the role and operational parameters required for a Chemical Engineer operating within the specific industrial and regulatory environment of New Zealand Wellington. This report integrates technical chemical engineering principles with local environmental, economic, and safety considerations unique to this region.</w:t>
      </w:r>
    </w:p>
    <w:bookmarkEnd w:id="20"/>
    <w:bookmarkStart w:id="32" w:name="Xe8d17154774ab0b91e7bc273228a7210f02f2e9"/>
    <w:p>
      <w:pPr>
        <w:pStyle w:val="Heading1"/>
      </w:pPr>
      <w:r>
        <w:t xml:space="preserve">Laboratory Report: The Role and Implementation of Chemical Engineering in New Zealand Wellington</w:t>
      </w:r>
    </w:p>
    <w:p>
      <w:pPr>
        <w:pStyle w:val="FirstParagraph"/>
      </w:pPr>
      <w:r>
        <w:rPr>
          <w:bCs/>
          <w:b/>
        </w:rPr>
        <w:t xml:space="preserve">Prepared For:</w:t>
      </w:r>
      <w:r>
        <w:t xml:space="preserve">The Department of Environmental Safety and Industrial Development</w:t>
      </w:r>
      <w:r>
        <w:br/>
      </w:r>
      <w:r>
        <w:rPr>
          <w:bCs/>
          <w:b/>
        </w:rPr>
        <w:t xml:space="preserve">Prepared By:</w:t>
      </w:r>
      <w:r>
        <w:t xml:space="preserve">Sr. Chemical Engineer</w:t>
      </w:r>
      <w:r>
        <w:br/>
      </w:r>
      <w:r>
        <w:rPr>
          <w:bCs/>
          <w:b/>
        </w:rPr>
        <w:t xml:space="preserve">Jurisdiction:</w:t>
      </w:r>
      <w:r>
        <w:t xml:space="preserve">New Zealand Wellington Region</w:t>
      </w:r>
    </w:p>
    <w:bookmarkStart w:id="21" w:name="introduction-and-executive-summary"/>
    <w:p>
      <w:pPr>
        <w:pStyle w:val="Heading2"/>
      </w:pPr>
      <w:r>
        <w:t xml:space="preserve">1. Introduction and Executive Summary</w:t>
      </w:r>
    </w:p>
    <w:p>
      <w:pPr>
        <w:pStyle w:val="FirstParagraph"/>
      </w:pPr>
      <w:r>
        <w:t xml:space="preserve">This Laboratory Report serves as a critical examination of the integration of chemical engineering practices within the industrial landscape of New Zealand Wellington. As a central hub for both government administration and emerging biotechnology sectors, Wellington presents unique challenges and opportunities for chemical engineers. The primary objective of this report is to outline the specific methodologies, regulatory frameworks, and technical considerations that define professional practice in this region.</w:t>
      </w:r>
    </w:p>
    <w:p>
      <w:pPr>
        <w:pStyle w:val="BodyText"/>
      </w:pPr>
      <w:r>
        <w:t xml:space="preserve">The term "Laboratory Report" here signifies not merely a collection of experimental data but a comprehensive document that bridges theoretical chemical engineering principles with practical application. In the context of New Zealand Wellington, the focus shifts from large-scale petrochemical processing—which is less prevalent—to advanced water treatment, renewable energy integration, and specialized pharmaceutical manufacturing. This report details how a Chemical Engineer must adapt standard global practices to meet the stringent environmental standards and cultural obligations present in this specific locale.</w:t>
      </w:r>
    </w:p>
    <w:bookmarkEnd w:id="21"/>
    <w:bookmarkStart w:id="22" w:name="X1ffbe9afe6ab32e0dd6d08d0d5c33106bdbe9d0"/>
    <w:p>
      <w:pPr>
        <w:pStyle w:val="Heading2"/>
      </w:pPr>
      <w:r>
        <w:t xml:space="preserve">2. Regional Context: The New Zealand Wellington Environment</w:t>
      </w:r>
    </w:p>
    <w:p>
      <w:pPr>
        <w:pStyle w:val="FirstParagraph"/>
      </w:pPr>
      <w:r>
        <w:t xml:space="preserve">To understand the scope of work for a Chemical Engineer in New Zealand Wellington, one must first analyze the distinct geographical and regulatory environment. Wellington is characterized by its coastal geography, high seismic activity, and a strong cultural emphasis on environmental stewardship rooted in Māori values (Kaitiakitanga). These factors heavily influence engineering decisions.</w:t>
      </w:r>
    </w:p>
    <w:p>
      <w:pPr>
        <w:pStyle w:val="BodyText"/>
      </w:pPr>
      <w:r>
        <w:t xml:space="preserve">The "New Zealand Wellington" jurisdiction operates under the Resource Management Act 1991 (RMA), which places a heavy burden on industrial activities to demonstrate minimal impact on natural resources. For a Chemical Engineer, this means that waste management is not an afterthought but a primary design constraint. The proximity to the harbor and sensitive marine ecosystems requires rigorous effluent testing protocols before any liquid discharge can be approved. Furthermore, the seismic risk associated with Wellington dictates that all chemical storage facilities and reactor vessels must undergo rigorous structural integrity assessments, exceeding standard international codes.</w:t>
      </w:r>
    </w:p>
    <w:bookmarkEnd w:id="22"/>
    <w:bookmarkStart w:id="26" w:name="X49755ca8a7d1e3f738ff53d89e0da634b053a30"/>
    <w:p>
      <w:pPr>
        <w:pStyle w:val="Heading2"/>
      </w:pPr>
      <w:r>
        <w:t xml:space="preserve">3. Key Industrial Applications in Wellington</w:t>
      </w:r>
    </w:p>
    <w:p>
      <w:pPr>
        <w:pStyle w:val="FirstParagraph"/>
      </w:pPr>
      <w:r>
        <w:t xml:space="preserve">The role of the Chemical Engineer in this region is diversified across several key sectors:</w:t>
      </w:r>
    </w:p>
    <w:bookmarkStart w:id="23" w:name="water-and-waste-management"/>
    <w:p>
      <w:pPr>
        <w:pStyle w:val="Heading3"/>
      </w:pPr>
      <w:r>
        <w:t xml:space="preserve">3.1 Water and Waste Management</w:t>
      </w:r>
    </w:p>
    <w:p>
      <w:pPr>
        <w:pStyle w:val="FirstParagraph"/>
      </w:pPr>
      <w:r>
        <w:t xml:space="preserve">New Zealand Wellington has been a pioneer in sustainable water management. Chemical engineers are tasked with designing tertiary treatment plants that utilize advanced oxidation processes (AOPs) and membrane filtration technologies. The lab report data indicates a significant focus on removing pharmaceutical residues from wastewater, a growing concern in urban centers like Wellington. Engineers must optimize pH levels, coagulation agents, and biological nutrient removal processes to ensure compliance with the National Environmental Standards for Fresh Water.</w:t>
      </w:r>
    </w:p>
    <w:bookmarkEnd w:id="23"/>
    <w:bookmarkStart w:id="24" w:name="biotechnology-and-pharmaceuticals"/>
    <w:p>
      <w:pPr>
        <w:pStyle w:val="Heading3"/>
      </w:pPr>
      <w:r>
        <w:t xml:space="preserve">3.2 Biotechnology and Pharmaceuticals</w:t>
      </w:r>
    </w:p>
    <w:p>
      <w:pPr>
        <w:pStyle w:val="FirstParagraph"/>
      </w:pPr>
      <w:r>
        <w:t xml:space="preserve">Wellington is emerging as a hub for life sciences. In this sector, Chemical Engineers focus on bioprocessing rather than traditional chemical synthesis. This involves the sterilization of media, fermentation scale-up, and downstream purification of monoclonal antibodies. The laboratory environment here demands extreme precision in temperature control and sterility assurance levels (SAL). The engineer's role is to ensure that the transition from bench-scale experiments to pilot plants maintains product quality while adhering to Good Manufacturing Practice (GMP) standards.</w:t>
      </w:r>
    </w:p>
    <w:bookmarkEnd w:id="24"/>
    <w:bookmarkStart w:id="25" w:name="renewable-energy-and-biofuels"/>
    <w:p>
      <w:pPr>
        <w:pStyle w:val="Heading3"/>
      </w:pPr>
      <w:r>
        <w:t xml:space="preserve">3.3 Renewable Energy and Biofuels</w:t>
      </w:r>
    </w:p>
    <w:p>
      <w:pPr>
        <w:pStyle w:val="FirstParagraph"/>
      </w:pPr>
      <w:r>
        <w:t xml:space="preserve">In alignment with New Zealand’s goal of becoming carbon neutral by 2050, Chemical Engineers in Wellington are involved in the development of biofuel production facilities utilizing local agricultural waste. The engineering challenge lies in the efficient conversion of biomass into usable energy through pyrolysis or anaerobic digestion. This process requires careful control of reaction kinetics and heat transfer to maximize yield while minimizing greenhouse gas emissions.</w:t>
      </w:r>
    </w:p>
    <w:bookmarkEnd w:id="25"/>
    <w:bookmarkEnd w:id="26"/>
    <w:bookmarkStart w:id="27" w:name="methodology-and-laboratory-procedures"/>
    <w:p>
      <w:pPr>
        <w:pStyle w:val="Heading2"/>
      </w:pPr>
      <w:r>
        <w:t xml:space="preserve">4. Methodology and Laboratory Procedures</w:t>
      </w:r>
    </w:p>
    <w:p>
      <w:pPr>
        <w:pStyle w:val="FirstParagraph"/>
      </w:pPr>
      <w:r>
        <w:t xml:space="preserve">This section outlines the standard operating procedures (SOPs) adopted by Chemical Engineers in New Zealand Wellington for experimental validation and process optimization.</w:t>
      </w:r>
    </w:p>
    <w:p>
      <w:pPr>
        <w:pStyle w:val="BodyText"/>
      </w:pPr>
      <w:r>
        <w:rPr>
          <w:bCs/>
          <w:b/>
        </w:rPr>
        <w:t xml:space="preserve">Trial ID</w:t>
      </w:r>
    </w:p>
    <w:p>
      <w:pPr>
        <w:pStyle w:val="BodyText"/>
      </w:pPr>
      <w:r>
        <w:rPr>
          <w:bCs/>
          <w:b/>
        </w:rPr>
        <w:t xml:space="preserve">Process Parameter</w:t>
      </w:r>
    </w:p>
    <w:p>
      <w:pPr>
        <w:pStyle w:val="BodyText"/>
      </w:pPr>
      <w:r>
        <w:rPr>
          <w:bCs/>
          <w:b/>
        </w:rPr>
        <w:t xml:space="preserve">Description</w:t>
      </w:r>
    </w:p>
    <w:p>
      <w:pPr>
        <w:pStyle w:val="BodyText"/>
      </w:pPr>
      <w:r>
        <w:rPr>
          <w:iCs/>
          <w:i/>
        </w:rPr>
        <w:t xml:space="preserve">Standard Operating Procedure (SOP) Reference</w:t>
      </w:r>
    </w:p>
    <w:p>
      <w:pPr>
        <w:pStyle w:val="BodyText"/>
      </w:pPr>
      <w:r>
        <w:t xml:space="preserve">SOP-WT-01 &lt; td&gt;pH Adjustment &lt; td &gt;Neutralization of acidic effluent using lime slurry. Target pH: 7.0 ± 0.2.</w:t>
      </w:r>
    </w:p>
    <w:p>
      <w:pPr>
        <w:pStyle w:val="BodyText"/>
      </w:pPr>
      <w:r>
        <w:t xml:space="preserve">ENZ-Water-Treatment-45</w:t>
      </w:r>
    </w:p>
    <w:p>
      <w:pPr>
        <w:pStyle w:val="BodyText"/>
      </w:pPr>
      <w:r>
        <w:t xml:space="preserve">SOP-BP-12</w:t>
      </w:r>
    </w:p>
    <w:p>
      <w:pPr>
        <w:pStyle w:val="BodyText"/>
      </w:pPr>
      <w:r>
        <w:t xml:space="preserve">Fermentation Temp Control</w:t>
      </w:r>
    </w:p>
    <w:p>
      <w:pPr>
        <w:pStyle w:val="BodyText"/>
      </w:pPr>
      <w:r>
        <w:t xml:space="preserve">Maintaining yeast culture at 32°C for optimal ethanol production. Tolerance: ±0.5°C.</w:t>
      </w:r>
    </w:p>
    <w:p>
      <w:pPr>
        <w:pStyle w:val="BodyText"/>
      </w:pPr>
      <w:r>
        <w:t xml:space="preserve">&lt; td &gt;ENZ-Bio-Pro-88</w:t>
      </w:r>
    </w:p>
    <w:p>
      <w:pPr>
        <w:pStyle w:val="BodyText"/>
      </w:pPr>
      <w:r>
        <w:t xml:space="preserve">SOP-HAZ-09</w:t>
      </w:r>
    </w:p>
    <w:p>
      <w:pPr>
        <w:pStyle w:val="BodyText"/>
      </w:pPr>
      <w:r>
        <w:t xml:space="preserve">&lt; TD&gt;Seismic Retrofitting Check &lt; TD &gt;Inspection of reactor anchoring systems following minor seismic events.</w:t>
      </w:r>
    </w:p>
    <w:p>
      <w:pPr>
        <w:pStyle w:val="BodyText"/>
      </w:pPr>
      <w:r>
        <w:t xml:space="preserve">ENZ-Safety-NZL-12</w:t>
      </w:r>
    </w:p>
    <w:bookmarkEnd w:id="27"/>
    <w:bookmarkStart w:id="28" w:name="safety-and-environmental-compliance"/>
    <w:p>
      <w:pPr>
        <w:pStyle w:val="Heading2"/>
      </w:pPr>
      <w:r>
        <w:t xml:space="preserve">5. Safety and Environmental Compliance</w:t>
      </w:r>
    </w:p>
    <w:p>
      <w:pPr>
        <w:pStyle w:val="FirstParagraph"/>
      </w:pPr>
      <w:r>
        <w:t xml:space="preserve">Safety is paramount in the practice of Chemical Engineering, particularly in New Zealand Wellington where public scrutiny is high due to the compact nature of industrial zones near residential areas. The Hazardous Substances and New Organisms Act (HSNO) governs the use of hazardous chemicals. Engineers must conduct thorough risk assessments for all potential leak scenarios, including fire, explosion, and toxic release.</w:t>
      </w:r>
    </w:p>
    <w:p>
      <w:pPr>
        <w:pStyle w:val="BodyText"/>
      </w:pPr>
      <w:r>
        <w:t xml:space="preserve">Furthermore, environmental compliance extends beyond legal requirements to include community expectations. The "Laboratory Report" format necessitates transparency in reporting emissions data. Any deviation from permitted limits must be reported immediately to the Wellington Regional Council. This proactive approach ensures that the Chemical Engineer maintains trust with local communities and regulatory bodies.</w:t>
      </w:r>
    </w:p>
    <w:bookmarkEnd w:id="28"/>
    <w:bookmarkStart w:id="29" w:name="discussion-of-findings"/>
    <w:p>
      <w:pPr>
        <w:pStyle w:val="Heading2"/>
      </w:pPr>
      <w:r>
        <w:t xml:space="preserve">6. Discussion of Findings</w:t>
      </w:r>
    </w:p>
    <w:p>
      <w:pPr>
        <w:pStyle w:val="FirstParagraph"/>
      </w:pPr>
      <w:r>
        <w:t xml:space="preserve">The analysis of current projects in New Zealand Wellington reveals a trend towards digitalization and automation. Modern Chemical Engineers are increasingly relying on process simulation software to model scenarios before physical implementation, reducing the risk of costly errors in the lab or plant setting. The integration of Internet of Things (IoT) sensors allows for real-time monitoring of chemical concentrations and flow rates, enhancing both efficiency and safety.</w:t>
      </w:r>
    </w:p>
    <w:p>
      <w:pPr>
        <w:pStyle w:val="BodyText"/>
      </w:pPr>
      <w:r>
        <w:t xml:space="preserve">However, challenges remain. The high cost of advanced filtration technologies poses a financial barrier for smaller enterprises in Wellington. Engineers are therefore exploring low-cost alternatives using locally sourced materials, such as utilizing agricultural by-products for adsorption processes. This innovation not only reduces costs but also supports the circular economy principles advocated by the New Zealand government.</w:t>
      </w:r>
    </w:p>
    <w:bookmarkEnd w:id="29"/>
    <w:bookmarkStart w:id="30" w:name="conclusion"/>
    <w:p>
      <w:pPr>
        <w:pStyle w:val="Heading2"/>
      </w:pPr>
      <w:r>
        <w:t xml:space="preserve">7. Conclusion</w:t>
      </w:r>
    </w:p>
    <w:p>
      <w:pPr>
        <w:pStyle w:val="FirstParagraph"/>
      </w:pPr>
      <w:r>
        <w:t xml:space="preserve">In conclusion, this Laboratory Report demonstrates that the role of a Chemical Engineer in New Zealand Wellington is complex and multifaceted. It requires a deep understanding of chemical processes coupled with a keen awareness of local environmental regulations, cultural values, and safety standards. The unique context of New Zealand Wellington demands engineers who are not only technically proficient but also environmentally conscious and socially responsible.</w:t>
      </w:r>
    </w:p>
    <w:p>
      <w:pPr>
        <w:pStyle w:val="BodyText"/>
      </w:pPr>
      <w:r>
        <w:t xml:space="preserve">The findings suggest that future developments in this region will focus heavily on sustainability, particularly in water treatment and bio-energy sectors. By adhering to rigorous laboratory reporting standards and implementing robust engineering solutions, Chemical Engineers can contribute significantly to the economic growth and environmental health of New Zealand Wellington.</w:t>
      </w:r>
    </w:p>
    <w:bookmarkEnd w:id="30"/>
    <w:bookmarkStart w:id="31" w:name="references"/>
    <w:p>
      <w:pPr>
        <w:pStyle w:val="Heading2"/>
      </w:pPr>
      <w:r>
        <w:t xml:space="preserve">8. References</w:t>
      </w:r>
    </w:p>
    <w:p>
      <w:pPr>
        <w:numPr>
          <w:ilvl w:val="0"/>
          <w:numId w:val="1001"/>
        </w:numPr>
        <w:pStyle w:val="Compact"/>
      </w:pPr>
      <w:r>
        <w:t xml:space="preserve">New Zealand Ministry for the Environment. (2023). *National Environmental Standards for Fresh Water*.</w:t>
      </w:r>
    </w:p>
    <w:p>
      <w:pPr>
        <w:numPr>
          <w:ilvl w:val="0"/>
          <w:numId w:val="1001"/>
        </w:numPr>
        <w:pStyle w:val="Compact"/>
      </w:pPr>
      <w:r>
        <w:t xml:space="preserve">Wellington Regional Council .( 2023 ). *Integrated Regional Waste Management Plan*.</w:t>
      </w:r>
    </w:p>
    <w:p>
      <w:pPr>
        <w:numPr>
          <w:ilvl w:val="0"/>
          <w:numId w:val="1001"/>
        </w:numPr>
        <w:pStyle w:val="Compact"/>
      </w:pPr>
      <w:r>
        <w:t xml:space="preserve">New Zealand Society of Chemical Engineers .( 2023 ). *Best Practice Guidelines for Process Safety in Urban Environments*</w:t>
      </w:r>
    </w:p>
    <w:p>
      <w:pPr>
        <w:pStyle w:val="FirstParagraph"/>
      </w:pPr>
      <w:r>
        <w:rPr>
          <w:iCs/>
          <w:i/>
        </w:rPr>
        <w:t xml:space="preserve">Note: This document is a fictional Laboratory Report generated for educational and illustrative purposes regarding the professional scope of a Chemical Engineer in New Zealand Wellington.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Analysis in New Zealand Wellington</dc:title>
  <dc:creator/>
  <dc:language>en</dc:language>
  <cp:keywords/>
  <dcterms:created xsi:type="dcterms:W3CDTF">2026-07-29T18:41:11Z</dcterms:created>
  <dcterms:modified xsi:type="dcterms:W3CDTF">2026-07-29T18:41:11Z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