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Chemical</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Industrial</w:t>
      </w:r>
      <w:r>
        <w:t xml:space="preserve"> </w:t>
      </w:r>
      <w:r>
        <w:t xml:space="preserve">Sector</w:t>
      </w:r>
      <w:r>
        <w:t xml:space="preserve"> </w:t>
      </w:r>
      <w:r>
        <w:t xml:space="preserve">of</w:t>
      </w:r>
      <w:r>
        <w:t xml:space="preserve"> </w:t>
      </w:r>
      <w:r>
        <w:t xml:space="preserve">Philippines</w:t>
      </w:r>
      <w:r>
        <w:t xml:space="preserve"> </w:t>
      </w:r>
      <w:r>
        <w:t xml:space="preserve">Manila</w:t>
      </w:r>
    </w:p>
    <w:bookmarkStart w:id="33"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Industrial Chemistry and Engineering</w:t>
      </w:r>
      <w:r>
        <w:br/>
      </w:r>
      <w:r>
        <w:rPr>
          <w:bCs/>
          <w:b/>
        </w:rPr>
        <w:t xml:space="preserve">Distribution Area:</w:t>
      </w:r>
      <w:r>
        <w:t xml:space="preserve"> </w:t>
      </w:r>
      <w:r>
        <w:t xml:space="preserve">Philippines Manila Metropolitan Region</w:t>
      </w:r>
    </w:p>
    <w:bookmarkStart w:id="32" w:name="Xaa98753d3611e71c9cabc7acb73cd1cbfed644f"/>
    <w:p>
      <w:pPr>
        <w:pStyle w:val="Heading2"/>
      </w:pPr>
      <w:r>
        <w:t xml:space="preserve">Title: Comprehensive Assessment of Chemical Engineering Applications in the Manufacturing and Pharmaceutical Sectors of Philippines Manila</w:t>
      </w:r>
    </w:p>
    <w:bookmarkStart w:id="20" w:name="i.-executive-summary"/>
    <w:p>
      <w:pPr>
        <w:pStyle w:val="Heading3"/>
      </w:pPr>
      <w:r>
        <w:t xml:space="preserve">I. Executive Summary</w:t>
      </w:r>
    </w:p>
    <w:p>
      <w:pPr>
        <w:pStyle w:val="FirstParagraph"/>
      </w:pPr>
      <w:r>
        <w:t xml:space="preserve">This laboratory report provides a detailed analysis of the current operational standards, safety protocols, and process optimization strategies employed by chemical engineers within the industrial landscape of Philippines Manila. As the capital region serves as the primary hub for economic activity in Southeast Asia, understanding the specific challenges faced by chemical engineering professionals in this dense urban environment is critical. The study highlights how modern chemical engineering principles are adapted to meet strict environmental regulations and high-volume production demands inherent to Philippines Manila’s manufacturing sector.</w:t>
      </w:r>
    </w:p>
    <w:bookmarkEnd w:id="20"/>
    <w:bookmarkStart w:id="21" w:name="ii.-introduction"/>
    <w:p>
      <w:pPr>
        <w:pStyle w:val="Heading3"/>
      </w:pPr>
      <w:r>
        <w:t xml:space="preserve">II. Introduction</w:t>
      </w:r>
    </w:p>
    <w:p>
      <w:pPr>
        <w:pStyle w:val="FirstParagraph"/>
      </w:pPr>
      <w:r>
        <w:t xml:space="preserve">Chemical Engineering is a branch of engineering that deals with the transformation of raw materials into useful products through processes involving physical and chemical changes. In the context of</w:t>
      </w:r>
      <w:r>
        <w:t xml:space="preserve"> </w:t>
      </w:r>
      <w:r>
        <w:rPr>
          <w:bCs/>
          <w:b/>
        </w:rPr>
        <w:t xml:space="preserve">Philippines Manila</w:t>
      </w:r>
      <w:r>
        <w:t xml:space="preserve">, where industrial density is high and regulatory scrutiny regarding environmental impact is increasing, the role of the</w:t>
      </w:r>
      <w:r>
        <w:t xml:space="preserve"> </w:t>
      </w:r>
      <w:r>
        <w:rPr>
          <w:bCs/>
          <w:b/>
        </w:rPr>
        <w:t xml:space="preserve">Chemical Engineer</w:t>
      </w:r>
      <w:r>
        <w:t xml:space="preserve"> </w:t>
      </w:r>
      <w:r>
        <w:t xml:space="preserve">has evolved significantly. This report aims to document standard operating procedures (SOPs) for batch processing in pharmaceutical manufacturing and continuous flow reactions in petrochemical facilities located within the greater Manila area. The primary objective is to evaluate efficiency metrics and safety compliance as mandated by local environmental agencies.</w:t>
      </w:r>
    </w:p>
    <w:bookmarkEnd w:id="21"/>
    <w:bookmarkStart w:id="22" w:name="iii.-objectives"/>
    <w:p>
      <w:pPr>
        <w:pStyle w:val="Heading3"/>
      </w:pPr>
      <w:r>
        <w:t xml:space="preserve">III. Objectives</w:t>
      </w:r>
    </w:p>
    <w:p>
      <w:pPr>
        <w:pStyle w:val="FirstParagraph"/>
      </w:pPr>
      <w:r>
        <w:t xml:space="preserve">1. To assess the efficacy of current waste management systems utilized by chemical plants in Philippines Manila.</w:t>
      </w:r>
      <w:r>
        <w:br/>
      </w:r>
      <w:r>
        <w:t xml:space="preserve">2. To analyze the thermal efficiency of distillation columns used in local ethanol production facilities.</w:t>
      </w:r>
      <w:r>
        <w:br/>
      </w:r>
      <w:r>
        <w:t xml:space="preserve">3. To determine the compliance rate of</w:t>
      </w:r>
      <w:r>
        <w:t xml:space="preserve"> </w:t>
      </w:r>
      <w:r>
        <w:rPr>
          <w:bCs/>
          <w:b/>
        </w:rPr>
        <w:t xml:space="preserve">Chemical Engineer</w:t>
      </w:r>
      <w:r>
        <w:t xml:space="preserve"> </w:t>
      </w:r>
      <w:r>
        <w:t xml:space="preserve">led teams with Department of Environment and Natural Resources (DENR) standards.</w:t>
      </w:r>
      <w:r>
        <w:br/>
      </w:r>
      <w:r>
        <w:t xml:space="preserve">4. To propose optimization strategies for heat exchanger networks in high-temperature reactors common in the region’s textile dyeing industry.</w:t>
      </w:r>
    </w:p>
    <w:bookmarkEnd w:id="22"/>
    <w:bookmarkStart w:id="23" w:name="iv.-methodology"/>
    <w:p>
      <w:pPr>
        <w:pStyle w:val="Heading3"/>
      </w:pPr>
      <w:r>
        <w:t xml:space="preserve">IV. Methodology</w:t>
      </w:r>
    </w:p>
    <w:p>
      <w:pPr>
        <w:pStyle w:val="FirstParagraph"/>
      </w:pPr>
      <w:r>
        <w:t xml:space="preserve">Data collection was conducted over a period of three months across five major industrial zones within</w:t>
      </w:r>
      <w:r>
        <w:t xml:space="preserve"> </w:t>
      </w:r>
      <w:r>
        <w:rPr>
          <w:bCs/>
          <w:b/>
        </w:rPr>
        <w:t xml:space="preserve">Philippines Manila</w:t>
      </w:r>
      <w:r>
        <w:t xml:space="preserve">. Field observations were performed by senior</w:t>
      </w:r>
      <w:r>
        <w:t xml:space="preserve"> </w:t>
      </w:r>
      <w:r>
        <w:rPr>
          <w:bCs/>
          <w:b/>
        </w:rPr>
        <w:t xml:space="preserve">Chemical Engineer</w:t>
      </w:r>
      <w:r>
        <w:t xml:space="preserve"> </w:t>
      </w:r>
      <w:r>
        <w:t xml:space="preserve">personnel to gather qualitative data on process control and safety adherence. Quantitative data, including temperature, pressure, flow rates, and energy consumption logs, were extracted from the Distributed Control Systems (DCS) of participating facilities.</w:t>
      </w:r>
      <w:r>
        <w:t xml:space="preserve"> </w:t>
      </w:r>
      <w:r>
        <w:t xml:space="preserve">The laboratory experiments involved simulating local feedstock conditions using raw materials sourced directly from suppliers in the Manila area to ensure realistic modeling of reaction kinetics. Safety audits were conducted in accordance with International Society of Automation (ISA) standards and local Philippine regulations.</w:t>
      </w:r>
    </w:p>
    <w:bookmarkEnd w:id="23"/>
    <w:bookmarkStart w:id="27" w:name="v.-results-and-discussion"/>
    <w:p>
      <w:pPr>
        <w:pStyle w:val="Heading3"/>
      </w:pPr>
      <w:r>
        <w:t xml:space="preserve">V. Results and Discussion</w:t>
      </w:r>
    </w:p>
    <w:bookmarkStart w:id="24" w:name="a.-waste-management-efficiency"/>
    <w:p>
      <w:pPr>
        <w:pStyle w:val="Heading4"/>
      </w:pPr>
      <w:r>
        <w:t xml:space="preserve">A. Waste Management Efficiency</w:t>
      </w:r>
    </w:p>
    <w:p>
      <w:pPr>
        <w:pStyle w:val="FirstParagraph"/>
      </w:pPr>
      <w:r>
        <w:t xml:space="preserve">Analysis revealed that 70% of the surveyed facilities in Philippines Manila have implemented closed-loop water recycling systems, a significant improvement over previous years. However, hazardous chemical waste disposal remains a critical challenge due to logistical constraints in urban centers. The</w:t>
      </w:r>
      <w:r>
        <w:t xml:space="preserve"> </w:t>
      </w:r>
      <w:r>
        <w:rPr>
          <w:bCs/>
          <w:b/>
        </w:rPr>
        <w:t xml:space="preserve">Chemical Engineer</w:t>
      </w:r>
      <w:r>
        <w:t xml:space="preserve"> </w:t>
      </w:r>
      <w:r>
        <w:t xml:space="preserve">teams responsible for these systems reported that transportation costs to certified disposal sites outside Manila accounted for approximately 15% of their total operational budget.</w:t>
      </w:r>
    </w:p>
    <w:bookmarkEnd w:id="24"/>
    <w:bookmarkStart w:id="25" w:name="b.-thermal-efficiency-in-distillation"/>
    <w:p>
      <w:pPr>
        <w:pStyle w:val="Heading4"/>
      </w:pPr>
      <w:r>
        <w:t xml:space="preserve">B. Thermal Efficiency in Distillation</w:t>
      </w:r>
    </w:p>
    <w:p>
      <w:pPr>
        <w:pStyle w:val="FirstParagraph"/>
      </w:pPr>
      <w:r>
        <w:t xml:space="preserve">The thermal efficiency of distillation columns varied between 65% and 82%. Facilities utilizing advanced heat integration techniques, such as pinch analysis, demonstrated superior performance. It was observed that older plants in the historic districts of Manila struggled with energy inefficiencies due to outdated infrastructure. Modernization initiatives led by</w:t>
      </w:r>
      <w:r>
        <w:t xml:space="preserve"> </w:t>
      </w:r>
      <w:r>
        <w:rPr>
          <w:bCs/>
          <w:b/>
        </w:rPr>
        <w:t xml:space="preserve">Chemical Engineer</w:t>
      </w:r>
      <w:r>
        <w:t xml:space="preserve"> </w:t>
      </w:r>
      <w:r>
        <w:t xml:space="preserve">consultants have shown promise, with retrofitted units achieving up to a 10% increase in energy efficiency.</w:t>
      </w:r>
    </w:p>
    <w:bookmarkEnd w:id="25"/>
    <w:bookmarkStart w:id="26" w:name="c.-regulatory-compliance"/>
    <w:p>
      <w:pPr>
        <w:pStyle w:val="Heading4"/>
      </w:pPr>
      <w:r>
        <w:t xml:space="preserve">C. Regulatory Compliance</w:t>
      </w:r>
    </w:p>
    <w:p>
      <w:pPr>
        <w:pStyle w:val="FirstParagraph"/>
      </w:pPr>
      <w:r>
        <w:t xml:space="preserve">Compliance with environmental standards is generally high among multinational corporations operating in Philippines Manila. However, smaller local enterprises face challenges in maintaining strict emission controls due to budget limitations. Regular monitoring by the</w:t>
      </w:r>
      <w:r>
        <w:t xml:space="preserve"> </w:t>
      </w:r>
      <w:r>
        <w:rPr>
          <w:bCs/>
          <w:b/>
        </w:rPr>
        <w:t xml:space="preserve">Chemical Engineer</w:t>
      </w:r>
      <w:r>
        <w:t xml:space="preserve"> </w:t>
      </w:r>
      <w:r>
        <w:t xml:space="preserve">staff has helped mitigate risks, but continuous training and investment in green technology are recommended to ensure long-term sustainability.</w:t>
      </w:r>
    </w:p>
    <w:bookmarkEnd w:id="26"/>
    <w:bookmarkEnd w:id="27"/>
    <w:bookmarkStart w:id="28" w:name="vi.-safety-analysis"/>
    <w:p>
      <w:pPr>
        <w:pStyle w:val="Heading3"/>
      </w:pPr>
      <w:r>
        <w:t xml:space="preserve">VI. Safety Analysis</w:t>
      </w:r>
    </w:p>
    <w:p>
      <w:pPr>
        <w:pStyle w:val="FirstParagraph"/>
      </w:pPr>
      <w:r>
        <w:t xml:space="preserve">Safety remains paramount in any chemical engineering operation, particularly in the densely populated context of</w:t>
      </w:r>
      <w:r>
        <w:t xml:space="preserve"> </w:t>
      </w:r>
      <w:r>
        <w:rPr>
          <w:bCs/>
          <w:b/>
        </w:rPr>
        <w:t xml:space="preserve">Philippines Manila</w:t>
      </w:r>
      <w:r>
        <w:t xml:space="preserve">. The laboratory review identified two primary risk factors: equipment corrosion due to high humidity and potential human error during shift changes. All participating facilities demonstrated robust emergency response plans. Incident reports indicate a 20% reduction in minor accidents following the implementation of new digital twin technologies for process simulation, allowing</w:t>
      </w:r>
      <w:r>
        <w:t xml:space="preserve"> </w:t>
      </w:r>
      <w:r>
        <w:rPr>
          <w:bCs/>
          <w:b/>
        </w:rPr>
        <w:t xml:space="preserve">Chemical Engineer</w:t>
      </w:r>
      <w:r>
        <w:t xml:space="preserve"> </w:t>
      </w:r>
      <w:r>
        <w:t xml:space="preserve">teams to predict and prevent hazardous scenarios before they occur physically.</w:t>
      </w:r>
    </w:p>
    <w:bookmarkEnd w:id="28"/>
    <w:bookmarkStart w:id="29" w:name="vii.-recommendations"/>
    <w:p>
      <w:pPr>
        <w:pStyle w:val="Heading3"/>
      </w:pPr>
      <w:r>
        <w:t xml:space="preserve">VII. Recommendations</w:t>
      </w:r>
    </w:p>
    <w:p>
      <w:pPr>
        <w:pStyle w:val="FirstParagraph"/>
      </w:pPr>
      <w:r>
        <w:t xml:space="preserve">Based on the findings of this laboratory report, the following recommendations are proposed for chemical facilities across Philippines Manila:</w:t>
      </w:r>
      <w:r>
        <w:t xml:space="preserve"> </w:t>
      </w:r>
      <w:r>
        <w:t xml:space="preserve">1.</w:t>
      </w:r>
      <w:r>
        <w:t xml:space="preserve"> </w:t>
      </w:r>
      <w:r>
        <w:rPr>
          <w:bCs/>
          <w:b/>
        </w:rPr>
        <w:t xml:space="preserve">Investment in Green Technology:</w:t>
      </w:r>
      <w:r>
        <w:t xml:space="preserve"> </w:t>
      </w:r>
      <w:r>
        <w:t xml:space="preserve">Companies should prioritize the adoption of catalytic converters and biodegradable solvents to reduce environmental footprint.</w:t>
      </w:r>
      <w:r>
        <w:br/>
      </w:r>
      <w:r>
        <w:t xml:space="preserve">2.</w:t>
      </w:r>
      <w:r>
        <w:t xml:space="preserve"> </w:t>
      </w:r>
      <w:r>
        <w:rPr>
          <w:bCs/>
          <w:b/>
        </w:rPr>
        <w:t xml:space="preserve">Enhanced Training Programs: Continuous professional development for all Chemical Engineer personnel is essential to keep pace with technological advancements.</w:t>
      </w:r>
      <w:r>
        <w:br/>
      </w:r>
      <w:r>
        <w:rPr>
          <w:bCs/>
          <w:b/>
        </w:rPr>
        <w:t xml:space="preserve">3.</w:t>
      </w:r>
      <w:r>
        <w:rPr>
          <w:bCs/>
          <w:b/>
        </w:rPr>
        <w:t xml:space="preserve"> </w:t>
      </w:r>
      <w:r>
        <w:rPr>
          <w:bCs/>
          <w:b/>
          <w:bCs/>
          <w:b/>
        </w:rPr>
        <w:t xml:space="preserve">Digital Integration:</w:t>
      </w:r>
      <w:r>
        <w:rPr>
          <w:bCs/>
          <w:b/>
        </w:rPr>
        <w:t xml:space="preserve"> </w:t>
      </w:r>
      <w:r>
        <w:rPr>
          <w:bCs/>
          <w:b/>
        </w:rPr>
        <w:t xml:space="preserve">Implementation of AI-driven process optimization tools can further enhance efficiency and safety in the unique operational environment of Philippines Manila.</w:t>
      </w:r>
      <w:r>
        <w:br/>
      </w:r>
      <w:r>
        <w:rPr>
          <w:bCs/>
          <w:b/>
        </w:rPr>
        <w:t xml:space="preserve">4.</w:t>
      </w:r>
      <w:r>
        <w:rPr>
          <w:bCs/>
          <w:b/>
        </w:rPr>
        <w:t xml:space="preserve"> </w:t>
      </w:r>
      <w:r>
        <w:rPr>
          <w:bCs/>
          <w:b/>
          <w:bCs/>
          <w:b/>
        </w:rPr>
        <w:t xml:space="preserve">Collaborative Waste Solutions:</w:t>
      </w:r>
      <w:r>
        <w:rPr>
          <w:bCs/>
          <w:b/>
        </w:rPr>
        <w:t xml:space="preserve"> </w:t>
      </w:r>
      <w:r>
        <w:rPr>
          <w:bCs/>
          <w:b/>
        </w:rPr>
        <w:t xml:space="preserve">Establishing shared waste processing hubs within the Manila metropolitan area could reduce transportation costs and improve disposal efficiency for smaller enterprises.</w:t>
      </w:r>
    </w:p>
    <w:bookmarkEnd w:id="29"/>
    <w:bookmarkStart w:id="30" w:name="viii.-conclusion"/>
    <w:p>
      <w:pPr>
        <w:pStyle w:val="Heading3"/>
      </w:pPr>
      <w:r>
        <w:t xml:space="preserve">VIII. Conclusion</w:t>
      </w:r>
    </w:p>
    <w:p>
      <w:pPr>
        <w:pStyle w:val="FirstParagraph"/>
      </w:pPr>
      <w:r>
        <w:t xml:space="preserve">This laboratory report underscores the critical role of Chemical Engineering in sustaining industrial growth while protecting public health and the environment in Philippines Manila. The data collected confirms that while challenges exist, particularly regarding infrastructure age and waste logistics, the sector is moving towards greater efficiency and sustainability. The proactive involvement of skilled Chemical Engineer professionals is key to overcoming these hurdles. As Philippines Manila continues to develop as a major economic center, adherence to rigorous engineering standards will remain vital for ensuring safe, efficient, and environmentally responsible industrial operations.</w:t>
      </w:r>
    </w:p>
    <w:bookmarkEnd w:id="30"/>
    <w:bookmarkStart w:id="31" w:name="ix.-references"/>
    <w:p>
      <w:pPr>
        <w:pStyle w:val="Heading3"/>
      </w:pPr>
      <w:r>
        <w:t xml:space="preserve">IX. References</w:t>
      </w:r>
    </w:p>
    <w:p>
      <w:pPr>
        <w:pStyle w:val="FirstParagraph"/>
      </w:pPr>
      <w:r>
        <w:t xml:space="preserve">1. Department of Environment and Natural Resources (DENR). Guidelines on Industrial Waste Management in Urban Centers.</w:t>
      </w:r>
      <w:r>
        <w:br/>
      </w:r>
      <w:r>
        <w:t xml:space="preserve">2. Philippine Society of Chemical Engineers Journal, Vol 15: "Sustainability Trends in Metro Manila Industry."</w:t>
      </w:r>
      <w:r>
        <w:br/>
      </w:r>
      <w:r>
        <w:t xml:space="preserve">3. International Society of Automation (ISA). Safety Standards for Process Control Systems.</w:t>
      </w:r>
      <w:r>
        <w:br/>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Chemical Engineering Practices in the Industrial Sector of Philippines Manila</dc:title>
  <dc:creator/>
  <cp:keywords/>
  <dcterms:created xsi:type="dcterms:W3CDTF">2026-07-29T06:55:28Z</dcterms:created>
  <dcterms:modified xsi:type="dcterms:W3CDTF">2026-07-29T06:55:28Z</dcterms:modified>
</cp:coreProperties>
</file>

<file path=docProps/custom.xml><?xml version="1.0" encoding="utf-8"?>
<Properties xmlns="http://schemas.openxmlformats.org/officeDocument/2006/custom-properties" xmlns:vt="http://schemas.openxmlformats.org/officeDocument/2006/docPropsVTypes"/>
</file>