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84a599030d8b0e6560e451a6e169895e2a94215"/>
    <w:p>
      <w:pPr>
        <w:pStyle w:val="Heading1"/>
      </w:pPr>
      <w:r>
        <w:t xml:space="preserve">Laboratory Analysis Report: Process Optimization and Environmental Compliance</w:t>
      </w:r>
      <w:r>
        <w:br/>
      </w:r>
      <w:r>
        <w:t xml:space="preserve">Focus Area: Chemical Engineering Implementation in South Africa Johannesburg</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Mineral Resources and Energy, Republic of South Africa</w:t>
      </w:r>
      <w:r>
        <w:br/>
      </w:r>
    </w:p>
    <w:p>
      <w:pPr>
        <w:pStyle w:val="BodyText"/>
      </w:pPr>
      <w:r>
        <w:t xml:space="preserve">Laboratory Location:Gauteng Province Johannesburg Industrial Zone</w:t>
      </w:r>
      <w:r>
        <w:rPr>
          <w:iCs/>
          <w:i/>
        </w:rPr>
        <w:t xml:space="preserve">This document serves as a comprehensive Lab Report detailing the operational parameters, chemical analysis results, and engineering interventions required for sustainable industrial development within the specific geographic and economic context of South Africa Johannesburg.</w:t>
      </w:r>
    </w:p>
    <w:bookmarkStart w:id="20" w:name="executive-summary"/>
    <w:p>
      <w:pPr>
        <w:pStyle w:val="Heading2"/>
      </w:pPr>
      <w:r>
        <w:t xml:space="preserve">1. Executive Summary</w:t>
      </w:r>
    </w:p>
    <w:p>
      <w:pPr>
        <w:pStyle w:val="FirstParagraph"/>
      </w:pPr>
      <w:r>
        <w:t xml:space="preserve">The primary objective of this laboratory investigation was to evaluate the efficiency of current chemical processing units utilized in heavy industry sectors within Johannesburg, a hub for metallurgical and manufacturing activities in South Africa. This Lab Report provides a detailed account of the experimental procedures conducted to assess water treatment efficiencies, air emission controls, and catalyst performance in hydrocarbon processing. The findings highlight critical challenges specific to the infrastructure landscape of South Africa Johannesburg, particularly regarding energy stability (load shedding impacts) and regulatory compliance with stringent environmental standards. The chemical engineer’s role in mitigating these risks through process optimization is central to this report.</w:t>
      </w:r>
    </w:p>
    <w:bookmarkEnd w:id="20"/>
    <w:bookmarkStart w:id="21" w:name="introduction"/>
    <w:p>
      <w:pPr>
        <w:pStyle w:val="Heading2"/>
      </w:pPr>
      <w:r>
        <w:t xml:space="preserve">2. Introduction</w:t>
      </w:r>
    </w:p>
    <w:p>
      <w:pPr>
        <w:pStyle w:val="FirstParagraph"/>
      </w:pPr>
      <w:r>
        <w:t xml:space="preserve">Johannesburg, the economic heart of South Africa, relies heavily on its industrial base for national GDP contribution. However, this reliance comes with significant chemical engineering challenges. The region’s industrial facilities must navigate complex operational environments characterized by fluctuating power supplies and rigorous environmental mandates. This Lab Report outlines the technical assessments performed to ensure that chemical processes remain viable, safe, and compliant.</w:t>
      </w:r>
    </w:p>
    <w:p>
      <w:pPr>
        <w:pStyle w:val="BodyText"/>
      </w:pPr>
      <w:r>
        <w:t xml:space="preserve">The scope of this study includes:</w:t>
      </w:r>
    </w:p>
    <w:p>
      <w:pPr>
        <w:numPr>
          <w:ilvl w:val="0"/>
          <w:numId w:val="1001"/>
        </w:numPr>
        <w:pStyle w:val="Compact"/>
      </w:pPr>
      <w:r>
        <w:t xml:space="preserve">Audit of wastewater treatment processes in gold mining effluents.</w:t>
      </w:r>
    </w:p>
    <w:p>
      <w:pPr>
        <w:numPr>
          <w:ilvl w:val="0"/>
          <w:numId w:val="1001"/>
        </w:numPr>
        <w:pStyle w:val="Compact"/>
      </w:pPr>
      <w:r>
        <w:t xml:space="preserve">Evaluation of filtration systems for particulate matter in coal-fired power generation contexts.</w:t>
      </w:r>
    </w:p>
    <w:p>
      <w:pPr>
        <w:numPr>
          <w:ilvl w:val="0"/>
          <w:numId w:val="1001"/>
        </w:numPr>
        <w:pStyle w:val="Compact"/>
      </w:pPr>
      <w:r>
        <w:t xml:space="preserve">Synthesis and testing of alternative catalysts to reduce energy consumption during chemical reactions.</w:t>
      </w:r>
    </w:p>
    <w:p>
      <w:pPr>
        <w:pStyle w:val="FirstParagraph"/>
      </w:pPr>
      <w:r>
        <w:t xml:space="preserve">The role of the Chemical Engineer is pivotal here, requiring not only technical expertise but also an understanding of the local regulatory framework governing South Africa Johannesburg’s industrial zones.</w:t>
      </w:r>
    </w:p>
    <w:bookmarkEnd w:id="21"/>
    <w:bookmarkStart w:id="24" w:name="methodology"/>
    <w:p>
      <w:pPr>
        <w:pStyle w:val="Heading2"/>
      </w:pPr>
      <w:r>
        <w:t xml:space="preserve">3. Methodology</w:t>
      </w:r>
    </w:p>
    <w:p>
      <w:pPr>
        <w:pStyle w:val="FirstParagraph"/>
      </w:pPr>
      <w:r>
        <w:t xml:space="preserve">All experiments and field analyses were conducted in accordance with ISO 9001 quality management standards and local South African National Standards (SANS). The laboratory facilities are situated within the greater Johannesburg metropolitan area to facilitate real-time data collection from partner industrial sites.</w:t>
      </w:r>
    </w:p>
    <w:bookmarkStart w:id="22" w:name="sample-collection"/>
    <w:p>
      <w:pPr>
        <w:pStyle w:val="Heading3"/>
      </w:pPr>
      <w:r>
        <w:t xml:space="preserve">3.1 Sample Collection</w:t>
      </w:r>
    </w:p>
    <w:p>
      <w:pPr>
        <w:pStyle w:val="FirstParagraph"/>
      </w:pPr>
      <w:r>
        <w:t xml:space="preserve">Ambient air samples and liquid effluent were collected from three major industrial facilities in Gauteng. Sampling points were selected based on proximity to high-density residential areas, reflecting the unique socio-industrial dynamic of South Africa Johannesburg.</w:t>
      </w:r>
    </w:p>
    <w:bookmarkEnd w:id="22"/>
    <w:bookmarkStart w:id="23" w:name="analytical-techniques"/>
    <w:p>
      <w:pPr>
        <w:pStyle w:val="Heading3"/>
      </w:pPr>
      <w:r>
        <w:t xml:space="preserve">3.2 Analytical Techniques</w:t>
      </w:r>
    </w:p>
    <w:p>
      <w:pPr>
        <w:numPr>
          <w:ilvl w:val="0"/>
          <w:numId w:val="1002"/>
        </w:numPr>
        <w:pStyle w:val="Compact"/>
      </w:pPr>
      <w:r>
        <w:rPr>
          <w:bCs/>
          <w:b/>
        </w:rPr>
        <w:t xml:space="preserve">Spectrophotometry:</w:t>
      </w:r>
      <w:r>
        <w:t xml:space="preserve"> </w:t>
      </w:r>
      <w:r>
        <w:t xml:space="preserve">Used for determining heavy metal concentrations in wastewater, particularly cyanide and mercury residues common in mining-related chemical engineering processes.</w:t>
      </w:r>
    </w:p>
    <w:p>
      <w:pPr>
        <w:numPr>
          <w:ilvl w:val="0"/>
          <w:numId w:val="1002"/>
        </w:numPr>
        <w:pStyle w:val="Compact"/>
      </w:pPr>
      <w:r>
        <w:rPr>
          <w:bCs/>
          <w:b/>
        </w:rPr>
        <w:t xml:space="preserve">Gas Chromatography-Mass Spectrometry (GC-MS):</w:t>
      </w:r>
      <w:r>
        <w:t xml:space="preserve"> </w:t>
      </w:r>
      <w:r>
        <w:t xml:space="preserve">Employed to analyze volatile organic compounds (VOCs) emitted from petrochemical processing units.</w:t>
      </w:r>
    </w:p>
    <w:p>
      <w:pPr>
        <w:numPr>
          <w:ilvl w:val="0"/>
          <w:numId w:val="1002"/>
        </w:numPr>
        <w:pStyle w:val="Compact"/>
      </w:pPr>
      <w:r>
        <w:rPr>
          <w:bCs/>
          <w:b/>
        </w:rPr>
        <w:t xml:space="preserve">Turbidity and pH Monitoring:</w:t>
      </w:r>
      <w:r>
        <w:t xml:space="preserve"> </w:t>
      </w:r>
      <w:r>
        <w:t xml:space="preserve">Continuous monitoring was performed to assess the efficacy of neutralization processes in industrial runoff.</w:t>
      </w:r>
    </w:p>
    <w:bookmarkEnd w:id="23"/>
    <w:bookmarkEnd w:id="24"/>
    <w:bookmarkStart w:id="28" w:name="results-and-discussion"/>
    <w:p>
      <w:pPr>
        <w:pStyle w:val="Heading2"/>
      </w:pPr>
      <w:r>
        <w:t xml:space="preserve">4. Results and Discussion</w:t>
      </w:r>
    </w:p>
    <w:bookmarkStart w:id="25" w:name="water-treatment-efficiency"/>
    <w:p>
      <w:pPr>
        <w:pStyle w:val="Heading3"/>
      </w:pPr>
      <w:r>
        <w:t xml:space="preserve">4.1 Water Treatment Efficiency</w:t>
      </w:r>
    </w:p>
    <w:p>
      <w:pPr>
        <w:pStyle w:val="FirstParagraph"/>
      </w:pPr>
      <w:r>
        <w:t xml:space="preserve">The data indicates that traditional precipitation methods for removing heavy metals from effluent are operating at 85% efficiency, which falls short of the desired 95% threshold mandated by recent updates to South African environmental law. The variability in water quality poses a significant challenge for chemical engineers tasked with designing robust treatment trains. Specifically, the fluctuating pH levels observed in samples from Johannesburg industrial sites suggest that automated dosing systems require recalibration to handle sudden spikes in acidity.</w:t>
      </w:r>
    </w:p>
    <w:p>
      <w:pPr>
        <w:pStyle w:val="BodyText"/>
      </w:pPr>
      <w:r>
        <w:rPr>
          <w:iCs/>
          <w:i/>
        </w:rPr>
        <w:t xml:space="preserve">Observation:</w:t>
      </w:r>
      <w:r>
        <w:t xml:space="preserve"> </w:t>
      </w:r>
      <w:r>
        <w:t xml:space="preserve">Facilities utilizing advanced oxidation processes (AOPs) showed a 20% improvement in contaminant removal rates compared to conventional methods. This suggests that investment in AOP technology could yield substantial environmental benefits for South Africa Johannesburg.</w:t>
      </w:r>
    </w:p>
    <w:bookmarkEnd w:id="25"/>
    <w:bookmarkStart w:id="26" w:name="air-emission-controls"/>
    <w:p>
      <w:pPr>
        <w:pStyle w:val="Heading3"/>
      </w:pPr>
      <w:r>
        <w:t xml:space="preserve">4.2 Air Emission Controls</w:t>
      </w:r>
    </w:p>
    <w:p>
      <w:pPr>
        <w:pStyle w:val="FirstParagraph"/>
      </w:pPr>
      <w:r>
        <w:t xml:space="preserve">Emissions data revealed that particulate matter (PM10 and PM2.5) levels exceeded permissible limits during periods of reduced airflow, a phenomenon exacerbated by the city’s topography and seasonal weather patterns common to the Highveld region of South Africa.</w:t>
      </w:r>
    </w:p>
    <w:p>
      <w:pPr>
        <w:pStyle w:val="BodyText"/>
      </w:pPr>
      <w:r>
        <w:t xml:space="preserve">Parameter</w:t>
      </w:r>
    </w:p>
    <w:p>
      <w:pPr>
        <w:pStyle w:val="BodyText"/>
      </w:pPr>
      <w:r>
        <w:t xml:space="preserve">Avg. Reading (µg/m³)</w:t>
      </w:r>
    </w:p>
    <w:p>
      <w:pPr>
        <w:pStyle w:val="BodyText"/>
      </w:pPr>
      <w:r>
        <w:t xml:space="preserve">SANS Limit (µg/m³)</w:t>
      </w:r>
    </w:p>
    <w:p>
      <w:pPr>
        <w:pStyle w:val="BodyText"/>
      </w:pPr>
      <w:r>
        <w:t xml:space="preserve">Status</w:t>
      </w:r>
    </w:p>
    <w:p>
      <w:pPr>
        <w:pStyle w:val="BodyText"/>
      </w:pPr>
      <w:r>
        <w:t xml:space="preserve">Sulfur Dioxide (SO₂)</w:t>
      </w:r>
    </w:p>
    <w:p>
      <w:pPr>
        <w:pStyle w:val="BodyText"/>
      </w:pPr>
      <w:r>
        <w:t xml:space="preserve">Compliant</w:t>
      </w:r>
      <w:r>
        <w:t xml:space="preserve">Non-Compliant</w:t>
      </w:r>
      <w:r>
        <w:t xml:space="preserve">.</w:t>
      </w:r>
      <w:r>
        <w:t xml:space="preserve"> </w:t>
      </w:r>
    </w:p>
    <w:bookmarkEnd w:id="26"/>
    <w:bookmarkStart w:id="27" w:name="energy-resilience-in-chemical-processing"/>
    <w:p>
      <w:pPr>
        <w:pStyle w:val="Heading3"/>
      </w:pPr>
      <w:r>
        <w:t xml:space="preserve">4.3 Energy Resilience in Chemical Processing</w:t>
      </w:r>
    </w:p>
    <w:p>
      <w:pPr>
        <w:pStyle w:val="FirstParagraph"/>
      </w:pPr>
      <w:r>
        <w:t xml:space="preserve">A critical finding of this Lab Report is the impact of energy instability on chemical reaction kinetics. In South Africa Johannesburg, frequent power interruptions necessitate the use of backup generators, which often provide less stable voltage frequencies. This instability affects continuous flow reactors, leading to inconsistent product quality and increased waste generation.</w:t>
      </w:r>
    </w:p>
    <w:p>
      <w:pPr>
        <w:pStyle w:val="BodyText"/>
      </w:pPr>
      <w:r>
        <w:t xml:space="preserve">Chemical engineers must therefore design systems with inherent flexibility, such as batch processing capabilities that can be safely paused and restarted without compromising safety or yield. The integration of renewable energy sources, such as solar thermal energy for pre-heating reactants, is being explored as a viable solution to mitigate these risks.</w:t>
      </w:r>
    </w:p>
    <w:bookmarkEnd w:id="27"/>
    <w:bookmarkEnd w:id="28"/>
    <w:bookmarkStart w:id="29" w:name="recommendations"/>
    <w:p>
      <w:pPr>
        <w:pStyle w:val="Heading2"/>
      </w:pPr>
      <w:r>
        <w:t xml:space="preserve">5. Recommendations</w:t>
      </w:r>
    </w:p>
    <w:p>
      <w:pPr>
        <w:pStyle w:val="FirstParagraph"/>
      </w:pPr>
      <w:r>
        <w:t xml:space="preserve">Based on the findings presented in this Lab Report, the following recommendations are proposed for stakeholders in South Africa Johannesburg:</w:t>
      </w:r>
    </w:p>
    <w:p>
      <w:pPr>
        <w:numPr>
          <w:ilvl w:val="0"/>
          <w:numId w:val="1003"/>
        </w:numPr>
        <w:pStyle w:val="Compact"/>
      </w:pPr>
      <w:r>
        <w:rPr>
          <w:bCs/>
          <w:b/>
        </w:rPr>
        <w:t xml:space="preserve">TechUpgrade of Water Treatment Systems:</w:t>
      </w:r>
      <w:r>
        <w:t xml:space="preserve">] Invest in advanced oxidation processes and automated pH control systems to ensure consistent compliance with effluent discharge standards.</w:t>
      </w:r>
    </w:p>
    <w:p>
      <w:pPr>
        <w:numPr>
          <w:ilvl w:val="0"/>
          <w:numId w:val="1003"/>
        </w:numPr>
        <w:pStyle w:val="Compact"/>
      </w:pPr>
      <w:r>
        <w:t xml:space="preserve">] Implement real-time IoT sensors for continuous air quality monitoring, allowing for immediate corrective actions by chemical engineers when emissions exceed thresholds.</w:t>
      </w:r>
    </w:p>
    <w:p>
      <w:pPr>
        <w:numPr>
          <w:ilvl w:val="0"/>
          <w:numId w:val="1003"/>
        </w:numPr>
        <w:pStyle w:val="Compact"/>
      </w:pPr>
      <w:r>
        <w:t xml:space="preserve">] Develop hybrid energy systems that combine grid power, backup diesel generators, and renewable sources to ensure stable operating conditions for sensitive chemical processes.</w:t>
      </w:r>
    </w:p>
    <w:p>
      <w:pPr>
        <w:numPr>
          <w:ilvl w:val="0"/>
          <w:numId w:val="1003"/>
        </w:numPr>
        <w:pStyle w:val="Compact"/>
      </w:pPr>
      <w:r>
        <w:t xml:space="preserve">] Provide specialized training for local chemical engineers on managing process variability due to energy constraints. This is crucial for maintaining operational integrity in the unique context of South Africa Johannesburg.</w:t>
      </w:r>
    </w:p>
    <w:bookmarkEnd w:id="29"/>
    <w:bookmarkStart w:id="30" w:name="conclusion"/>
    <w:p>
      <w:pPr>
        <w:pStyle w:val="Heading2"/>
      </w:pPr>
      <w:r>
        <w:t xml:space="preserve">6. Conclusion</w:t>
      </w:r>
    </w:p>
    <w:p>
      <w:pPr>
        <w:pStyle w:val="FirstParagraph"/>
      </w:pPr>
      <w:r>
        <w:t xml:space="preserve">This Lab Report underscores the complexity of chemical engineering operations within the industrial landscape of South Africa Johannesburg. The interplay between environmental regulation, energy infrastructure challenges, and technical process requirements necessitates a proactive and adaptive approach by chemical engineers. By adopting advanced technologies for water and air treatment and designing resilient processing systems, industry stakeholders can contribute to sustainable development while maintaining economic productivity.</w:t>
      </w:r>
    </w:p>
    <w:p>
      <w:pPr>
        <w:pStyle w:val="BodyText"/>
      </w:pPr>
      <w:r>
        <w:t xml:space="preserve">The data collected confirms that while significant challenges exist, they are surmountable through strategic engineering interventions. The continued collaboration between regulatory bodies, industrial operators, and chemical engineering professionals is essential to address the specific needs of South Africa Johannesburg’s growing industrial sector. Future studies should focus on the long-term viability of renewable energy integration in chemical processing plants across the Gauteng region.</w:t>
      </w:r>
    </w:p>
    <w:p>
      <w:r>
        <w:pict>
          <v:rect style="width:0;height:1.5pt" o:hralign="center" o:hrstd="t" o:hr="t"/>
        </w:pict>
      </w:r>
    </w:p>
    <w:p>
      <w:pPr>
        <w:pStyle w:val="FirstParagraph"/>
      </w:pPr>
      <w:r>
        <w:rPr>
          <w:iCs/>
          <w:i/>
        </w:rPr>
        <w:t xml:space="preserve">Note: This document is strictly for internal technical review and regulatory compliance purposes. All data presented herein is confidential and pertains specifically to laboratory findings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Applications in South Africa Johannesburg</dc:title>
  <dc:creator/>
  <dc:language>en</dc:language>
  <cp:keywords/>
  <dcterms:created xsi:type="dcterms:W3CDTF">2026-07-30T06:18:01Z</dcterms:created>
  <dcterms:modified xsi:type="dcterms:W3CDTF">2026-07-30T06:18:01Z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