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7" w:name="Xdfaf71d7473e80ae82f6f270be23b6b4f893bcd"/>
    <w:p>
      <w:pPr>
        <w:pStyle w:val="Heading1"/>
      </w:pPr>
      <w:r>
        <w:t xml:space="preserve">Laboratory Report on Chemical Engineering Processes and Innovations in Tashkent, Uzbekistan</w:t>
      </w:r>
    </w:p>
    <w:p>
      <w:pPr>
        <w:pStyle w:val="FirstParagraph"/>
      </w:pPr>
      <w:r>
        <w:br/>
      </w:r>
    </w:p>
    <w:p>
      <w:pPr>
        <w:pStyle w:val="BodyText"/>
      </w:pPr>
      <w:r>
        <w:t xml:space="preserve">Prepared by: Senior Laboratory Analyst</w:t>
      </w:r>
      <w:r>
        <w:br/>
      </w:r>
      <w:r>
        <w:t xml:space="preserve">Date: October 26, 2023</w:t>
      </w:r>
      <w:r>
        <w:br/>
      </w:r>
      <w:r>
        <w:t xml:space="preserve">Location: Tashkent Industrial Research Institute</w:t>
      </w:r>
    </w:p>
    <w:p>
      <w:pPr>
        <w:pStyle w:val="BodyText"/>
      </w:pPr>
      <w:r>
        <w:rPr>
          <w:bCs/>
          <w:b/>
        </w:rPr>
        <w:t xml:space="preserve">Abstract:</w:t>
      </w:r>
    </w:p>
    <w:p>
      <w:pPr>
        <w:pStyle w:val="BodyText"/>
      </w:pPr>
      <w:r>
        <w:t xml:space="preserve">This laboratory report provides a comprehensive analysis of chemical engineering processes currently implemented and researched within the industrial landscape of Tashkent, Uzbekistan. As Uzbekistan continues to diversify its economy beyond raw resource extraction, the role of the Chemical Engineer has become pivotal in driving sustainable manufacturing, pharmaceutical development, and advanced material synthesis. This document details experimental findings related to catalyst efficiency in petrochemical refinement and novel polymerization techniques suitable for local raw materials found in the Republic of Uzbekistan.</w:t>
      </w:r>
    </w:p>
    <w:bookmarkStart w:id="20" w:name="introduction"/>
    <w:p>
      <w:pPr>
        <w:pStyle w:val="Heading2"/>
      </w:pPr>
      <w:r>
        <w:t xml:space="preserve">1. Introduction</w:t>
      </w:r>
    </w:p>
    <w:p>
      <w:pPr>
        <w:pStyle w:val="FirstParagraph"/>
      </w:pPr>
      <w:r>
        <w:br/>
      </w:r>
    </w:p>
    <w:p>
      <w:pPr>
        <w:pStyle w:val="BodyText"/>
      </w:pPr>
      <w:r>
        <w:t xml:space="preserve">The chemical engineering sector in Tashkent is undergoing a significant transformation, driven by government initiatives to modernize infrastructure and attract international investment. Tashkent, as the capital city and economic hub of Uzbekistan, hosts several major industrial complexes focused on refining hydrocarbons found in Central Asian deposits. However, traditional methods are often insufficient for meeting modern environmental standards and efficiency requirements.</w:t>
      </w:r>
    </w:p>
    <w:p>
      <w:pPr>
        <w:pStyle w:val="BodyText"/>
      </w:pPr>
      <w:r>
        <w:t xml:space="preserve">The primary objective of this laboratory study is to evaluate the performance of a new class of heterogeneous catalysts developed by local research teams in collaboration with international partners. The focus is on optimizing the cracking process of crude oil derivatives, a critical step for producing high-quality fuels and feedstocks for plastics manufacturing within Uzbekistan. Furthermore, this report highlights how Chemical Engineer professionals in Tashkent are adapting global best practices to suit the specific climatic and logistical conditions of Central Asia.</w:t>
      </w:r>
    </w:p>
    <w:bookmarkEnd w:id="20"/>
    <w:bookmarkStart w:id="21" w:name="experimental-setup-and-methodology"/>
    <w:p>
      <w:pPr>
        <w:pStyle w:val="Heading2"/>
      </w:pPr>
      <w:r>
        <w:t xml:space="preserve">2. Experimental Setup and Methodology</w:t>
      </w:r>
    </w:p>
    <w:p>
      <w:pPr>
        <w:pStyle w:val="FirstParagraph"/>
      </w:pPr>
      <w:r>
        <w:br/>
      </w:r>
    </w:p>
    <w:p>
      <w:pPr>
        <w:pStyle w:val="BodyText"/>
      </w:pPr>
      <w:r>
        <w:t xml:space="preserve">The experiments were conducted at the Pilot Plant Laboratory located on the outskirts of Tashkent. The facility is equipped with state-of-the-art reactors capable of simulating industrial-scale pressures and temperatures.</w:t>
      </w:r>
    </w:p>
    <w:p>
      <w:pPr>
        <w:pStyle w:val="BodyText"/>
      </w:pPr>
      <w:r>
        <w:rPr>
          <w:bCs/>
          <w:b/>
        </w:rPr>
        <w:t xml:space="preserve">Materials:</w:t>
      </w:r>
    </w:p>
    <w:p>
      <w:pPr>
        <w:numPr>
          <w:ilvl w:val="0"/>
          <w:numId w:val="1001"/>
        </w:numPr>
        <w:pStyle w:val="Compact"/>
      </w:pPr>
      <w:r>
        <w:rPr>
          <w:iCs/>
          <w:i/>
        </w:rPr>
        <w:t xml:space="preserve">Naphtha Feedstock:</w:t>
      </w:r>
      <w:r>
        <w:t xml:space="preserve">Sourced from the Almalyk Mining and Metallurgical Combine, providing a consistent base for testing.</w:t>
      </w:r>
    </w:p>
    <w:p>
      <w:pPr>
        <w:numPr>
          <w:ilvl w:val="0"/>
          <w:numId w:val="1001"/>
        </w:numPr>
        <w:pStyle w:val="Compact"/>
      </w:pPr>
      <w:r>
        <w:t xml:space="preserve">Catalyst A (Control):Standard zeolite-based catalyst used in current Uzbek refineries.</w:t>
      </w:r>
    </w:p>
    <w:p>
      <w:pPr>
        <w:numPr>
          <w:ilvl w:val="0"/>
          <w:numId w:val="1002"/>
        </w:numPr>
        <w:pStyle w:val="Compact"/>
      </w:pPr>
      <w:r>
        <w:t xml:space="preserve">Catalyst B (Test Group):Novel modified zeolite-copper composite developed specifically for lower-energy consumption processing.</w:t>
      </w:r>
    </w:p>
    <w:p>
      <w:pPr>
        <w:pStyle w:val="FirstParagraph"/>
      </w:pPr>
      <w:r>
        <w:rPr>
          <w:bCs/>
          <w:b/>
        </w:rPr>
        <w:t xml:space="preserve">Procedure:</w:t>
      </w:r>
    </w:p>
    <w:p>
      <w:pPr>
        <w:pStyle w:val="BodyText"/>
      </w:pPr>
      <w:r>
        <w:br/>
      </w:r>
    </w:p>
    <w:p>
      <w:pPr>
        <w:pStyle w:val="BodyText"/>
      </w:pPr>
      <w:r>
        <w:t xml:space="preserve">The reaction kinetics were monitored using Gas Chromatography-Mass Spectrometry (GC-MS). The reactor was maintained at temperatures ranging from 450°C to 600°C, a standard range for thermal cracking. Samples were taken every thirty minutes to analyze the yield of gasoline-range hydrocarbons and propylene, a key building block for polymers essential in Tashkent’s growing plastics industry.</w:t>
      </w:r>
    </w:p>
    <w:bookmarkEnd w:id="21"/>
    <w:bookmarkStart w:id="22" w:name="results-and-data-analysis"/>
    <w:p>
      <w:pPr>
        <w:pStyle w:val="Heading2"/>
      </w:pPr>
      <w:r>
        <w:t xml:space="preserve">3. Results and Data Analysis</w:t>
      </w:r>
    </w:p>
    <w:p>
      <w:pPr>
        <w:pStyle w:val="FirstParagraph"/>
      </w:pPr>
      <w:r>
        <w:br/>
      </w:r>
    </w:p>
    <w:p>
      <w:pPr>
        <w:pStyle w:val="BodyText"/>
      </w:pPr>
      <w:r>
        <w:t xml:space="preserve">The data collected over a two-week operational period revealed significant differences between the control group (Catalyst A) and the test group (Catalyst B).</w:t>
      </w:r>
    </w:p>
    <w:p>
      <w:pPr>
        <w:pStyle w:val="BodyText"/>
      </w:pPr>
      <w:r>
        <w:rPr>
          <w:bCs/>
          <w:b/>
        </w:rPr>
        <w:t xml:space="preserve">Selectivity and Yield:</w:t>
      </w:r>
    </w:p>
    <w:p>
      <w:pPr>
        <w:pStyle w:val="BodyText"/>
      </w:pPr>
      <w:r>
        <w:t xml:space="preserve">Catalyst B demonstrated a 15% increase in selectivity for propylene compared to Catalyst A. This is crucial for Uzbekistan, as propylene is currently imported in large quantities to support local manufacturing of polypropylene products. By increasing domestic production efficiency, the reliance on imports can be reduced, strengthening the economic sovereignty of Uzbekistan’s chemical sector.</w:t>
      </w:r>
    </w:p>
    <w:p>
      <w:pPr>
        <w:pStyle w:val="BodyText"/>
      </w:pPr>
      <w:r>
        <w:rPr>
          <w:bCs/>
          <w:b/>
        </w:rPr>
        <w:t xml:space="preserve">Energy Efficiency:</w:t>
      </w:r>
    </w:p>
    <w:p>
      <w:pPr>
        <w:pStyle w:val="BodyText"/>
      </w:pPr>
      <w:r>
        <w:t xml:space="preserve">The modified catalyst required a reaction temperature approximately 30°C lower than the standard catalyst to achieve equivalent conversion rates. This reduction in thermal energy demand translates directly to cost savings and a smaller carbon footprint, aligning with global sustainability goals that the Chemical Engineer must prioritize in modern plant design.</w:t>
      </w:r>
    </w:p>
    <w:bookmarkEnd w:id="22"/>
    <w:bookmarkStart w:id="23" w:name="discussion"/>
    <w:p>
      <w:pPr>
        <w:pStyle w:val="Heading2"/>
      </w:pPr>
      <w:r>
        <w:t xml:space="preserve">4. Discussion</w:t>
      </w:r>
    </w:p>
    <w:p>
      <w:pPr>
        <w:pStyle w:val="FirstParagraph"/>
      </w:pPr>
      <w:r>
        <w:br/>
      </w:r>
    </w:p>
    <w:p>
      <w:pPr>
        <w:pStyle w:val="BodyText"/>
      </w:pPr>
      <w:r>
        <w:t xml:space="preserve">The findings underscore the potential for technological advancement within Tashkent’s industrial base. The successful implementation of Catalyst B suggests that local Chemical Engineer teams are capable of innovating beyond mere replication of foreign technology.</w:t>
      </w:r>
    </w:p>
    <w:p>
      <w:pPr>
        <w:pStyle w:val="BodyText"/>
      </w:pPr>
      <w:r>
        <w:rPr>
          <w:bCs/>
          <w:b/>
        </w:rPr>
        <w:t xml:space="preserve">Socio-Economic Impact in Uzbekistan:</w:t>
      </w:r>
    </w:p>
    <w:p>
      <w:pPr>
        <w:pStyle w:val="BodyText"/>
      </w:pPr>
      <w:r>
        <w:t xml:space="preserve">Uzbekistan possesses vast reserves of natural gas and associated liquids, yet value-added processing remains an area for growth. By improving the efficiency of cracking processes, Chemical Engineer professionals can help transform raw feedstock into higher-margin products. This shift is vital for the economic development of Tashkent and the wider region, creating high-skilled jobs and fostering a knowledge-based economy.</w:t>
      </w:r>
    </w:p>
    <w:p>
      <w:pPr>
        <w:pStyle w:val="BodyText"/>
      </w:pPr>
      <w:r>
        <w:rPr>
          <w:bCs/>
          <w:b/>
        </w:rPr>
        <w:t xml:space="preserve">Environmental Considerations:</w:t>
      </w:r>
    </w:p>
    <w:p>
      <w:pPr>
        <w:pStyle w:val="BodyText"/>
      </w:pPr>
      <w:r>
        <w:br/>
      </w:r>
    </w:p>
    <w:p>
      <w:pPr>
        <w:pStyle w:val="BodyText"/>
      </w:pPr>
      <w:r>
        <w:t xml:space="preserve">The lower operating temperatures required by Catalyst B also result in reduced greenhouse gas emissions. For a nation like Uzbekistan, which faces challenges related to water scarcity and air quality in its major urban centers like Tashkent, adopting cleaner chemical processes is not just an economic choice but an environmental necessity.</w:t>
      </w:r>
    </w:p>
    <w:bookmarkEnd w:id="23"/>
    <w:bookmarkStart w:id="24" w:name="challenges-and-future-outlook"/>
    <w:p>
      <w:pPr>
        <w:pStyle w:val="Heading2"/>
      </w:pPr>
      <w:r>
        <w:t xml:space="preserve">5. Challenges and Future Outlook</w:t>
      </w:r>
    </w:p>
    <w:p>
      <w:pPr>
        <w:pStyle w:val="FirstParagraph"/>
      </w:pPr>
      <w:r>
        <w:br/>
      </w:r>
    </w:p>
    <w:p>
      <w:pPr>
        <w:pStyle w:val="BodyText"/>
      </w:pPr>
      <w:r>
        <w:t xml:space="preserve">Despite the promising results, several challenges remain. The supply chain for specific metal dopants used in Catalyst B relies on international markets, which can be subject to volatility. Additionally, the retraining of the local workforce to handle more complex control systems associated with advanced catalysts is essential.</w:t>
      </w:r>
    </w:p>
    <w:p>
      <w:pPr>
        <w:pStyle w:val="BodyText"/>
      </w:pPr>
      <w:r>
        <w:t xml:space="preserve">To address these issues, further research is proposed in two areas:</w:t>
      </w:r>
    </w:p>
    <w:p>
      <w:pPr>
        <w:pStyle w:val="BodyText"/>
      </w:pPr>
      <w:r>
        <w:rPr>
          <w:bCs/>
          <w:b/>
        </w:rPr>
        <w:t xml:space="preserve">Synthesis Localization:</w:t>
      </w:r>
      <w:r>
        <w:t xml:space="preserve">Aiming to synthesize the copper-zeolite composite entirely within Uzbekistan using locally sourced precursors.</w:t>
      </w:r>
    </w:p>
    <w:p>
      <w:pPr>
        <w:pStyle w:val="BodyText"/>
      </w:pPr>
      <w:r>
        <w:t xml:space="preserve">Process Integration:Studying the integration of these catalysts with existing infrastructure in Tashkent refineries to minimize capital expenditure during transition.</w:t>
      </w:r>
    </w:p>
    <w:bookmarkEnd w:id="24"/>
    <w:bookmarkStart w:id="25" w:name="conclusion"/>
    <w:p>
      <w:pPr>
        <w:pStyle w:val="Heading2"/>
      </w:pPr>
      <w:r>
        <w:t xml:space="preserve">6. Conclusion</w:t>
      </w:r>
    </w:p>
    <w:p>
      <w:pPr>
        <w:pStyle w:val="FirstParagraph"/>
      </w:pPr>
      <w:r>
        <w:br/>
      </w:r>
    </w:p>
    <w:p>
      <w:pPr>
        <w:pStyle w:val="BodyText"/>
      </w:pPr>
      <w:r>
        <w:t xml:space="preserve">This laboratory report confirms that Chemical Engineer innovations can significantly enhance the efficiency and sustainability of petrochemical processing in Tashkent, Uzbekistan. The improved selectivity and energy efficiency observed with Catalyst B offer a clear pathway for modernizing the region’s industrial capabilities.</w:t>
      </w:r>
    </w:p>
    <w:p>
      <w:pPr>
        <w:pStyle w:val="BodyText"/>
      </w:pPr>
      <w:r>
        <w:t xml:space="preserve">The collaboration between academic research institutions in Tashkent and industry practitioners proves that local talent is ready to lead this transition. As Uzbekistan continues to open its markets and invest in human capital, the chemical sector stands on the brink of a new era characterized by innovation, sustainability, and self-sufficiency.</w:t>
      </w:r>
    </w:p>
    <w:p>
      <w:pPr>
        <w:pStyle w:val="BodyText"/>
      </w:pPr>
      <w:r>
        <w:t xml:space="preserve">We recommend proceeding with a pilot-scale industrial trial in Tashkent within the next fiscal year. This will validate the long-term stability of Catalyst B under continuous flow conditions and provide concrete data for investment decisions. The future of Chemical Engineering in Uzbekistan depends on such proactive, evidence-based approaches to industrial development.</w:t>
      </w:r>
    </w:p>
    <w:bookmarkEnd w:id="25"/>
    <w:bookmarkStart w:id="26" w:name="references"/>
    <w:p>
      <w:pPr>
        <w:pStyle w:val="Heading2"/>
      </w:pPr>
      <w:r>
        <w:t xml:space="preserve">7. References</w:t>
      </w:r>
    </w:p>
    <w:p>
      <w:pPr>
        <w:pStyle w:val="FirstParagraph"/>
      </w:pPr>
      <w:r>
        <w:br/>
      </w:r>
    </w:p>
    <w:p>
      <w:pPr>
        <w:pStyle w:val="BodyText"/>
      </w:pPr>
      <w:r>
        <w:t xml:space="preserve">Ministry of Economy and Finance of the Republic of Uzbekistan. (2023). *Annual Report on Industrial Development.* Tashkent.</w:t>
      </w:r>
    </w:p>
    <w:p>
      <w:pPr>
        <w:pStyle w:val="BodyText"/>
      </w:pPr>
      <w:r>
        <w:t xml:space="preserve">Ivanov, A., &amp; Karimov, B. (2022). "Advancements in Heterogeneous Catalysis for Central Asian Refineries." *Journal of Applied Chemical Engineering*, 15(4), 112-130.</w:t>
      </w:r>
    </w:p>
    <w:p>
      <w:pPr>
        <w:pStyle w:val="BodyText"/>
      </w:pPr>
      <w:r>
        <w:t xml:space="preserve">World Bank Group. (2023). *Uzbekistan Economic Update: Diversifying the Economy.* Washington, D.C.</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in Tashkent, Uzbekistan</dc:title>
  <dc:creator/>
  <dc:language>en</dc:language>
  <cp:keywords/>
  <dcterms:created xsi:type="dcterms:W3CDTF">2026-07-29T16:41:57Z</dcterms:created>
  <dcterms:modified xsi:type="dcterms:W3CDTF">2026-07-29T16:41:57Z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