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Algeria,</w:t>
      </w:r>
      <w:r>
        <w:t xml:space="preserve"> </w:t>
      </w:r>
      <w:r>
        <w:t xml:space="preserve">Algiers</w:t>
      </w:r>
    </w:p>
    <w:bookmarkStart w:id="20" w:name="X4a14806803628437a5660e1da1e68982623a690"/>
    <w:p>
      <w:pPr>
        <w:pStyle w:val="Heading1"/>
      </w:pPr>
      <w:r>
        <w:t xml:space="preserve">Laboratory Report: Chemical Analysis and Regulatory Compliance in Algeria, Algiers</w:t>
      </w:r>
    </w:p>
    <w:p>
      <w:pPr>
        <w:pStyle w:val="FirstParagraph"/>
      </w:pPr>
      <w:r>
        <w:rPr>
          <w:bCs/>
          <w:b/>
        </w:rPr>
        <w:t xml:space="preserve">Date:</w:t>
      </w:r>
      <w:r>
        <w:t xml:space="preserve"> </w:t>
      </w:r>
      <w:r>
        <w:t xml:space="preserve">October 24, 2023</w:t>
      </w:r>
    </w:p>
    <w:p>
      <w:pPr>
        <w:pStyle w:val="BodyText"/>
      </w:pPr>
      <w:r>
        <w:rPr>
          <w:bCs/>
          <w:b/>
        </w:rPr>
        <w:t xml:space="preserve">District:</w:t>
      </w:r>
      <w:r>
        <w:t xml:space="preserve"> </w:t>
      </w:r>
      <w:r>
        <w:t xml:space="preserve">Hydra District, Algiers Capital</w:t>
      </w:r>
    </w:p>
    <w:p>
      <w:pPr>
        <w:pStyle w:val="BodyText"/>
      </w:pPr>
      <w:r>
        <w:rPr>
          <w:bCs/>
          <w:b/>
        </w:rPr>
        <w:t xml:space="preserve">Laboratory ID:</w:t>
      </w:r>
      <w:r>
        <w:t xml:space="preserve"> </w:t>
      </w:r>
      <w:r>
        <w:t xml:space="preserve">LAB-ALG-098-B</w:t>
      </w:r>
    </w:p>
    <w:p>
      <w:pPr>
        <w:pStyle w:val="BodyText"/>
      </w:pPr>
      <w:r>
        <w:rPr>
          <w:bCs/>
          <w:b/>
        </w:rPr>
        <w:t xml:space="preserve">Sector:</w:t>
      </w:r>
      <w:r>
        <w:t xml:space="preserve"> </w:t>
      </w:r>
      <w:r>
        <w:t xml:space="preserve">Environmental and Industrial Chemical Assessment</w:t>
      </w:r>
    </w:p>
    <w:bookmarkEnd w:id="20"/>
    <w:bookmarkStart w:id="21" w:name="X3d5093994c3f032fbf1afd29b0d0301cba41fb5"/>
    <w:p>
      <w:pPr>
        <w:pStyle w:val="Heading2"/>
      </w:pPr>
      <w:r>
        <w:t xml:space="preserve">I. Executive Summary and Introduction to the Chemist’s Role in Algeria, Algiers</w:t>
      </w:r>
    </w:p>
    <w:p>
      <w:pPr>
        <w:pStyle w:val="FirstParagraph"/>
      </w:pPr>
      <w:r>
        <w:t xml:space="preserve">The primary objective of this document is to provide a comprehensive overview of the operational framework, analytical procedures, and regulatory adherence required by a professional</w:t>
      </w:r>
      <w:r>
        <w:t xml:space="preserve"> </w:t>
      </w:r>
      <w:r>
        <w:rPr>
          <w:bCs/>
          <w:b/>
        </w:rPr>
        <w:t xml:space="preserve">Chemist</w:t>
      </w:r>
      <w:r>
        <w:t xml:space="preserve"> </w:t>
      </w:r>
      <w:r>
        <w:t xml:space="preserve">operating within the complex industrial and environmental landscape of</w:t>
      </w:r>
      <w:r>
        <w:t xml:space="preserve"> </w:t>
      </w:r>
      <w:r>
        <w:rPr>
          <w:bCs/>
          <w:b/>
        </w:rPr>
        <w:t xml:space="preserve">Algeria Algiers</w:t>
      </w:r>
      <w:r>
        <w:t xml:space="preserve">. As the capital city serves as the economic heartland of North Africa, Algeria's largest metropolis acts as a critical hub for petrochemical processing, pharmaceutical manufacturing, and municipal water management. Consequently, the role of a certified</w:t>
      </w:r>
      <w:r>
        <w:t xml:space="preserve"> </w:t>
      </w:r>
      <w:r>
        <w:rPr>
          <w:bCs/>
          <w:b/>
        </w:rPr>
        <w:t xml:space="preserve">Chemist</w:t>
      </w:r>
      <w:r>
        <w:t xml:space="preserve"> </w:t>
      </w:r>
      <w:r>
        <w:t xml:space="preserve">in this specific geographic region transcends basic laboratory analysis; it encompasses strict adherence to national standards set by the Algerian Ministry of Higher Education and Scientific Research, alongside international ISO certifications.</w:t>
      </w:r>
    </w:p>
    <w:p>
      <w:pPr>
        <w:pStyle w:val="BodyText"/>
      </w:pPr>
      <w:r>
        <w:t xml:space="preserve">This report details the methodologies employed during a recent quarter-long assessment phase conducted by our facility located in the heart of</w:t>
      </w:r>
      <w:r>
        <w:t xml:space="preserve"> </w:t>
      </w:r>
      <w:r>
        <w:rPr>
          <w:bCs/>
          <w:b/>
        </w:rPr>
        <w:t xml:space="preserve">Algeria Algiers</w:t>
      </w:r>
      <w:r>
        <w:t xml:space="preserve">. The focus was placed on three critical areas: water quality assurance for municipal distribution, heavy metal detection in industrial effluents from the port area of Algiers Bay, and soil contamination analysis surrounding suburban agricultural zones. The findings herein underscore the vital importance of precise chemical monitoring in maintaining public health and environmental stability within one of Africa’s most densely populated urban centers.</w:t>
      </w:r>
    </w:p>
    <w:bookmarkEnd w:id="21"/>
    <w:bookmarkStart w:id="24" w:name="ii.-methodological-framework"/>
    <w:p>
      <w:pPr>
        <w:pStyle w:val="Heading2"/>
      </w:pPr>
      <w:r>
        <w:t xml:space="preserve">II. Methodological Framework</w:t>
      </w:r>
    </w:p>
    <w:bookmarkStart w:id="22" w:name="X8d6f7ea44ad49722f543f90e8e75df220725b6f"/>
    <w:p>
      <w:pPr>
        <w:pStyle w:val="Heading3"/>
      </w:pPr>
      <w:r>
        <w:t xml:space="preserve">A. Sample Collection Protocols Specific to Algiers</w:t>
      </w:r>
    </w:p>
    <w:p>
      <w:pPr>
        <w:pStyle w:val="FirstParagraph"/>
      </w:pPr>
      <w:r>
        <w:t xml:space="preserve">In</w:t>
      </w:r>
      <w:r>
        <w:t xml:space="preserve"> </w:t>
      </w:r>
      <w:r>
        <w:rPr>
          <w:bCs/>
          <w:b/>
        </w:rPr>
        <w:t xml:space="preserve">Algeria Algiers</w:t>
      </w:r>
      <w:r>
        <w:t xml:space="preserve">, the geographical diversity ranging from coastal saline environments to arid inland plains requires tailored sampling strategies. Our team of senior</w:t>
      </w:r>
      <w:r>
        <w:t xml:space="preserve"> </w:t>
      </w:r>
      <w:r>
        <w:rPr>
          <w:bCs/>
          <w:b/>
        </w:rPr>
        <w:t xml:space="preserve">Chemist</w:t>
      </w:r>
    </w:p>
    <w:p>
      <w:pPr>
        <w:pStyle w:val="BodyText"/>
      </w:pPr>
      <w:r>
        <w:t xml:space="preserve">s adhered strictly to AFNOR (Association Française de Normalisation) standards, which remain influential in Algerian regulatory frameworks due to historical ties. Samples were collected from three distinct zones:</w:t>
      </w:r>
    </w:p>
    <w:p>
      <w:pPr>
        <w:numPr>
          <w:ilvl w:val="0"/>
          <w:numId w:val="1001"/>
        </w:numPr>
        <w:pStyle w:val="Compact"/>
      </w:pPr>
      <w:r>
        <w:rPr>
          <w:bCs/>
          <w:b/>
        </w:rPr>
        <w:t xml:space="preserve">The Port of Algiers:</w:t>
      </w:r>
      <w:r>
        <w:t xml:space="preserve"> </w:t>
      </w:r>
      <w:r>
        <w:t xml:space="preserve">Focusing on industrial runoff and hydrocarbon presence.</w:t>
      </w:r>
    </w:p>
    <w:p>
      <w:pPr>
        <w:numPr>
          <w:ilvl w:val="0"/>
          <w:numId w:val="1001"/>
        </w:numPr>
        <w:pStyle w:val="Compact"/>
      </w:pPr>
      <w:r>
        <w:rPr>
          <w:bCs/>
          <w:b/>
        </w:rPr>
        <w:t xml:space="preserve">Bab Ezzouar Industrial Zone:</w:t>
      </w:r>
      <w:r>
        <w:t xml:space="preserve"> </w:t>
      </w:r>
      <w:r>
        <w:t xml:space="preserve">Monitoring wastewater output from textile and chemical manufacturing plants.</w:t>
      </w:r>
    </w:p>
    <w:p>
      <w:pPr>
        <w:numPr>
          <w:ilvl w:val="0"/>
          <w:numId w:val="1001"/>
        </w:numPr>
        <w:pStyle w:val="Compact"/>
      </w:pPr>
      <w:r>
        <w:rPr>
          <w:bCs/>
          <w:b/>
        </w:rPr>
        <w:t xml:space="preserve">Rural Communes of Blida (Greater Algiers Region):</w:t>
      </w:r>
      <w:r>
        <w:t xml:space="preserve"> </w:t>
      </w:r>
      <w:r>
        <w:t xml:space="preserve">Analyzing soil pH and pesticide residues affecting the "breadbasket" of the region.</w:t>
      </w:r>
    </w:p>
    <w:bookmarkEnd w:id="22"/>
    <w:bookmarkStart w:id="23" w:name="Xa07b024b5143ebe942f2455a44ec46b1c8f39fa"/>
    <w:p>
      <w:pPr>
        <w:pStyle w:val="Heading3"/>
      </w:pPr>
      <w:r>
        <w:t xml:space="preserve">B. Analytical Techniques Employed by the Chemist</w:t>
      </w:r>
    </w:p>
    <w:p>
      <w:pPr>
        <w:pStyle w:val="FirstParagraph"/>
      </w:pPr>
      <w:r>
        <w:t xml:space="preserve">To ensure accuracy, our</w:t>
      </w:r>
      <w:r>
        <w:t xml:space="preserve"> </w:t>
      </w:r>
      <w:r>
        <w:rPr>
          <w:bCs/>
          <w:b/>
        </w:rPr>
        <w:t xml:space="preserve">Chemist</w:t>
      </w:r>
    </w:p>
    <w:p>
      <w:pPr>
        <w:pStyle w:val="BodyText"/>
      </w:pPr>
      <w:r>
        <w:t xml:space="preserve">s utilized high-precision instrumentation. The following techniques were standard for this report:</w:t>
      </w:r>
    </w:p>
    <w:p>
      <w:pPr>
        <w:numPr>
          <w:ilvl w:val="0"/>
          <w:numId w:val="1002"/>
        </w:numPr>
        <w:pStyle w:val="Compact"/>
      </w:pPr>
      <w:r>
        <w:rPr>
          <w:bCs/>
          <w:b/>
        </w:rPr>
        <w:t xml:space="preserve">Spectrophotometry (UV-Vis):</w:t>
      </w:r>
      <w:r>
        <w:t xml:space="preserve"> </w:t>
      </w:r>
      <w:r>
        <w:t xml:space="preserve">Used extensively for detecting nitrates and phosphates in water sources, a critical metric given the increasing agricultural intensity around Algiers.</w:t>
      </w:r>
    </w:p>
    <w:p>
      <w:pPr>
        <w:numPr>
          <w:ilvl w:val="0"/>
          <w:numId w:val="1002"/>
        </w:numPr>
        <w:pStyle w:val="Compact"/>
      </w:pPr>
      <w:r>
        <w:rPr>
          <w:bCs/>
          <w:b/>
        </w:rPr>
        <w:t xml:space="preserve">ICP-MS (Inductively Coupled Plasma Mass Spectrometry):</w:t>
      </w:r>
      <w:r>
        <w:t xml:space="preserve"> </w:t>
      </w:r>
      <w:r>
        <w:t xml:space="preserve">Essential for trace metal analysis. This method allowed our</w:t>
      </w:r>
      <w:r>
        <w:t xml:space="preserve"> </w:t>
      </w:r>
      <w:r>
        <w:rPr>
          <w:bCs/>
          <w:b/>
        </w:rPr>
        <w:t xml:space="preserve">Chemist</w:t>
      </w:r>
      <w:r>
        <w:t xml:space="preserve">s to detect parts-per-billion levels of lead and cadmium, ensuring compliance with the strict Algerian Decree No. 07-361 regarding drinking water quality.</w:t>
      </w:r>
    </w:p>
    <w:p>
      <w:pPr>
        <w:numPr>
          <w:ilvl w:val="0"/>
          <w:numId w:val="1002"/>
        </w:numPr>
        <w:pStyle w:val="Compact"/>
      </w:pPr>
      <w:r>
        <w:rPr>
          <w:bCs/>
          <w:b/>
        </w:rPr>
        <w:t xml:space="preserve">Titrations:</w:t>
      </w:r>
      <w:r>
        <w:t xml:space="preserve"> </w:t>
      </w:r>
      <w:r>
        <w:t xml:space="preserve">Classical wet chemistry methods were still employed for alkalinity and hardness measurements, providing a cost-effective validation method for the instrumental data.</w:t>
      </w:r>
    </w:p>
    <w:bookmarkEnd w:id="23"/>
    <w:bookmarkEnd w:id="24"/>
    <w:bookmarkStart w:id="28" w:name="Xfc9888439fc9a4b0ae587e27249feba0702f74b"/>
    <w:p>
      <w:pPr>
        <w:pStyle w:val="Heading2"/>
      </w:pPr>
      <w:r>
        <w:t xml:space="preserve">III. Detailed Findings from Analysis in Algeria Algiers</w:t>
      </w:r>
    </w:p>
    <w:bookmarkStart w:id="25" w:name="a.-water-quality-assessment"/>
    <w:p>
      <w:pPr>
        <w:pStyle w:val="Heading3"/>
      </w:pPr>
      <w:r>
        <w:t xml:space="preserve">A. Water Quality Assessment</w:t>
      </w:r>
    </w:p>
    <w:p>
      <w:pPr>
        <w:pStyle w:val="FirstParagraph"/>
      </w:pPr>
      <w:r>
        <w:t xml:space="preserve">The analysis of water samples drawn from the Sidi M'Hamed treatment plant revealed pH levels averaging 7.4, which is optimal for human consumption. However, residual chlorine levels were slightly higher than the WHO recommended limit in certain distribution nodes within central</w:t>
      </w:r>
      <w:r>
        <w:t xml:space="preserve"> </w:t>
      </w:r>
      <w:r>
        <w:rPr>
          <w:bCs/>
          <w:b/>
        </w:rPr>
        <w:t xml:space="preserve">Algeria Algiers</w:t>
      </w:r>
      <w:r>
        <w:t xml:space="preserve">. The</w:t>
      </w:r>
      <w:r>
        <w:t xml:space="preserve"> </w:t>
      </w:r>
      <w:r>
        <w:rPr>
          <w:bCs/>
          <w:b/>
        </w:rPr>
        <w:t xml:space="preserve">Chemist</w:t>
      </w:r>
    </w:p>
    <w:p>
      <w:pPr>
        <w:pStyle w:val="BodyText"/>
      </w:pPr>
      <w:r>
        <w:t xml:space="preserve">s recommend a recalibration of dosing pumps to prevent taste issues and potential long-term health implications for residents. Furthermore, the detection of trace amounts of copper in older piping systems in the Casbah area highlights an urgent need for infrastructure modernization.</w:t>
      </w:r>
    </w:p>
    <w:bookmarkEnd w:id="25"/>
    <w:bookmarkStart w:id="26" w:name="b.-industrial-effluent-analysis"/>
    <w:p>
      <w:pPr>
        <w:pStyle w:val="Heading3"/>
      </w:pPr>
      <w:r>
        <w:t xml:space="preserve">B. Industrial Effluent Analysis</w:t>
      </w:r>
    </w:p>
    <w:p>
      <w:pPr>
        <w:pStyle w:val="FirstParagraph"/>
      </w:pPr>
      <w:r>
        <w:t xml:space="preserve">Perhaps the most critical findings emerged from the industrial zones near Algiers Bay. The</w:t>
      </w:r>
      <w:r>
        <w:t xml:space="preserve"> </w:t>
      </w:r>
      <w:r>
        <w:rPr>
          <w:bCs/>
          <w:b/>
        </w:rPr>
        <w:t xml:space="preserve">Chemist</w:t>
      </w:r>
      <w:r>
        <w:t xml:space="preserve">s identified elevated concentrations of volatile organic compounds (VOCs) in runoff water discharged by several unauthorized small-scale workshops. While major state-owned enterprises complied with emission standards, smaller entities showed significant variances. The presence of benzene derivatives poses a severe ecological threat to the marine biodiversity of the Mediterranean coast near</w:t>
      </w:r>
      <w:r>
        <w:t xml:space="preserve"> </w:t>
      </w:r>
      <w:r>
        <w:rPr>
          <w:bCs/>
          <w:b/>
        </w:rPr>
        <w:t xml:space="preserve">Algeria Algiers</w:t>
      </w:r>
      <w:r>
        <w:t xml:space="preserve">.</w:t>
      </w:r>
    </w:p>
    <w:bookmarkEnd w:id="26"/>
    <w:bookmarkStart w:id="27" w:name="c.-soil-and-agricultural-impact"/>
    <w:p>
      <w:pPr>
        <w:pStyle w:val="Heading3"/>
      </w:pPr>
      <w:r>
        <w:t xml:space="preserve">C. Soil and Agricultural Impact</w:t>
      </w:r>
    </w:p>
    <w:p>
      <w:pPr>
        <w:pStyle w:val="FirstParagraph"/>
      </w:pPr>
      <w:r>
        <w:t xml:space="preserve">In the surrounding communes, soil tests indicated a gradual increase in salinity due to improper irrigation techniques and rising sea levels affecting groundwater tables. The</w:t>
      </w:r>
      <w:r>
        <w:t xml:space="preserve"> </w:t>
      </w:r>
      <w:r>
        <w:rPr>
          <w:bCs/>
          <w:b/>
        </w:rPr>
        <w:t xml:space="preserve">Chemist’s</w:t>
      </w:r>
      <w:r>
        <w:t xml:space="preserve">s report suggests integrating organic composting strategies to mitigate pH spikes, ensuring that the agricultural productivity of the Greater Algiers region remains sustainable.</w:t>
      </w:r>
    </w:p>
    <w:bookmarkEnd w:id="27"/>
    <w:bookmarkEnd w:id="28"/>
    <w:bookmarkStart w:id="29" w:name="Xb32fd465d713eb24ac9dac0e49c216815d3d4ab"/>
    <w:p>
      <w:pPr>
        <w:pStyle w:val="Heading2"/>
      </w:pPr>
      <w:r>
        <w:t xml:space="preserve">IV. Regulatory Compliance and Ethical Considerations</w:t>
      </w:r>
    </w:p>
    <w:p>
      <w:pPr>
        <w:pStyle w:val="FirstParagraph"/>
      </w:pPr>
      <w:r>
        <w:t xml:space="preserve">The operation of any laboratory in</w:t>
      </w:r>
      <w:r>
        <w:t xml:space="preserve"> </w:t>
      </w:r>
      <w:r>
        <w:rPr>
          <w:bCs/>
          <w:b/>
        </w:rPr>
        <w:t xml:space="preserve">Algeria Algiers</w:t>
      </w:r>
      <w:r>
        <w:t xml:space="preserve"> </w:t>
      </w:r>
      <w:r>
        <w:t xml:space="preserve">is governed by rigorous ethical and legal standards. As a certified</w:t>
      </w:r>
      <w:r>
        <w:t xml:space="preserve"> </w:t>
      </w:r>
      <w:r>
        <w:rPr>
          <w:bCs/>
          <w:b/>
        </w:rPr>
        <w:t xml:space="preserve">Chemist</w:t>
      </w:r>
      <w:r>
        <w:t xml:space="preserve">, one must navigate the dual pressures of industrial expediency and environmental preservation. This report serves as official documentation for the local authorities in Algiers, demonstrating transparency in our analytical processes.</w:t>
      </w:r>
    </w:p>
    <w:p>
      <w:pPr>
        <w:pStyle w:val="BodyText"/>
      </w:pPr>
      <w:r>
        <w:t xml:space="preserve">We strictly adhere to the principles of Good Laboratory Practice (GLP). Data integrity is paramount; all results generated by our</w:t>
      </w:r>
      <w:r>
        <w:t xml:space="preserve"> </w:t>
      </w:r>
      <w:r>
        <w:rPr>
          <w:bCs/>
          <w:b/>
        </w:rPr>
        <w:t xml:space="preserve">Chemist</w:t>
      </w:r>
      <w:r>
        <w:t xml:space="preserve">s are double-verified and digitally archived. This ensures that if any regulatory disputes arise regarding pollution levels or product safety, there is an immutable record of the chemical reality in</w:t>
      </w:r>
      <w:r>
        <w:t xml:space="preserve"> </w:t>
      </w:r>
      <w:r>
        <w:rPr>
          <w:bCs/>
          <w:b/>
        </w:rPr>
        <w:t xml:space="preserve">Algeria Algiers</w:t>
      </w:r>
      <w:r>
        <w:t xml:space="preserve">. Furthermore, we actively participate in inter-laboratory comparisons organized by the Algerian Accreditation Committee (CNA) to maintain global competency.</w:t>
      </w:r>
    </w:p>
    <w:bookmarkEnd w:id="29"/>
    <w:bookmarkStart w:id="30" w:name="v.-recommendations-and-future-outlook"/>
    <w:p>
      <w:pPr>
        <w:pStyle w:val="Heading2"/>
      </w:pPr>
      <w:r>
        <w:t xml:space="preserve">V. Recommendations and Future Outlook</w:t>
      </w:r>
    </w:p>
    <w:p>
      <w:pPr>
        <w:pStyle w:val="FirstParagraph"/>
      </w:pPr>
      <w:r>
        <w:t xml:space="preserve">Based on the comprehensive analysis conducted, this</w:t>
      </w:r>
      <w:r>
        <w:t xml:space="preserve"> </w:t>
      </w:r>
      <w:r>
        <w:rPr>
          <w:bCs/>
          <w:b/>
        </w:rPr>
        <w:t xml:space="preserve">Chemist</w:t>
      </w:r>
      <w:r>
        <w:t xml:space="preserve">-led report proposes three strategic recommendations for stakeholders in</w:t>
      </w:r>
      <w:r>
        <w:t xml:space="preserve"> </w:t>
      </w:r>
      <w:r>
        <w:rPr>
          <w:bCs/>
          <w:b/>
        </w:rPr>
        <w:t xml:space="preserve">Algeria Algiers</w:t>
      </w:r>
      <w:r>
        <w:t xml:space="preserve">:</w:t>
      </w:r>
    </w:p>
    <w:p>
      <w:pPr>
        <w:numPr>
          <w:ilvl w:val="0"/>
          <w:numId w:val="1003"/>
        </w:numPr>
        <w:pStyle w:val="Compact"/>
      </w:pPr>
      <w:r>
        <w:rPr>
          <w:bCs/>
          <w:b/>
        </w:rPr>
        <w:t xml:space="preserve">Ancillary Infrastructure Investment:</w:t>
      </w:r>
      <w:r>
        <w:t xml:space="preserve">The municipal government should prioritize the replacement of aging lead pipes in historical districts to eliminate heavy metal contamination.</w:t>
      </w:r>
    </w:p>
    <w:p>
      <w:pPr>
        <w:numPr>
          <w:ilvl w:val="0"/>
          <w:numId w:val="1003"/>
        </w:numPr>
        <w:pStyle w:val="Compact"/>
      </w:pPr>
      <w:r>
        <w:rPr>
          <w:bCs/>
          <w:b/>
        </w:rPr>
        <w:t xml:space="preserve">Rigorous Enforcement:</w:t>
      </w:r>
      <w:r>
        <w:t xml:space="preserve">Larger fines and stricter monitoring are required for unauthorized industrial dischargers in the Algiers metropolitan area. The role of the environmental</w:t>
      </w:r>
      <w:r>
        <w:t xml:space="preserve"> </w:t>
      </w:r>
      <w:r>
        <w:rPr>
          <w:bCs/>
          <w:b/>
        </w:rPr>
        <w:t xml:space="preserve">Chemist</w:t>
      </w:r>
      <w:r>
        <w:t xml:space="preserve"> </w:t>
      </w:r>
      <w:r>
        <w:t xml:space="preserve">as a watchdog must be strengthened by legislative backing.</w:t>
      </w:r>
    </w:p>
    <w:p>
      <w:pPr>
        <w:numPr>
          <w:ilvl w:val="0"/>
          <w:numId w:val="1003"/>
        </w:numPr>
        <w:pStyle w:val="Compact"/>
      </w:pPr>
      <w:r>
        <w:rPr>
          <w:bCs/>
          <w:b/>
        </w:rPr>
        <w:t xml:space="preserve">Sustainable Agriculture Support:</w:t>
      </w:r>
      <w:r>
        <w:t xml:space="preserve">Agricultural extension services should educate farmers on salinity management, supported by regular soil testing provided by local labs.</w:t>
      </w:r>
    </w:p>
    <w:bookmarkEnd w:id="30"/>
    <w:bookmarkStart w:id="32" w:name="vi.-conclusion"/>
    <w:p>
      <w:pPr>
        <w:pStyle w:val="Heading2"/>
      </w:pPr>
      <w:r>
        <w:t xml:space="preserve">VI. Conclusion</w:t>
      </w:r>
    </w:p>
    <w:p>
      <w:pPr>
        <w:pStyle w:val="FirstParagraph"/>
      </w:pPr>
      <w:r>
        <w:t xml:space="preserve">This laboratory report underscores the indispensable role of scientific rigor in maintaining the health and environmental integrity of</w:t>
      </w:r>
      <w:r>
        <w:t xml:space="preserve"> </w:t>
      </w:r>
      <w:r>
        <w:rPr>
          <w:bCs/>
          <w:b/>
        </w:rPr>
        <w:t xml:space="preserve">Algeria Algiers</w:t>
      </w:r>
      <w:r>
        <w:t xml:space="preserve">. The detailed chemical assessments performed by our team of expert</w:t>
      </w:r>
      <w:r>
        <w:t xml:space="preserve"> </w:t>
      </w:r>
      <w:r>
        <w:rPr>
          <w:bCs/>
          <w:b/>
        </w:rPr>
        <w:t xml:space="preserve">Chemist</w:t>
      </w:r>
    </w:p>
    <w:p>
      <w:pPr>
        <w:pStyle w:val="BodyText"/>
      </w:pPr>
      <w:r>
        <w:t xml:space="preserve">s reveal both progress and persistent challenges in urban management. As Algeria continues to develop its industrial base, the demand for high-quality analytical chemistry will only grow. It is imperative that we maintain this standard of excellence, ensuring that the citizens of Algiers are protected by the highest levels of chemical safety and environmental stewardship.</w:t>
      </w:r>
    </w:p>
    <w:p>
      <w:pPr>
        <w:pStyle w:val="BodyText"/>
      </w:pPr>
      <w:r>
        <w:t xml:space="preserve">The data presented herein serves as a baseline for future monitoring. We commit to ongoing analysis, reinforcing our dedication to serving</w:t>
      </w:r>
      <w:r>
        <w:t xml:space="preserve"> </w:t>
      </w:r>
      <w:r>
        <w:rPr>
          <w:bCs/>
          <w:b/>
        </w:rPr>
        <w:t xml:space="preserve">Algeria Algiers</w:t>
      </w:r>
      <w:r>
        <w:t xml:space="preserve"> </w:t>
      </w:r>
      <w:r>
        <w:t xml:space="preserve">with precision, integrity, and scientific excellence.</w:t>
      </w:r>
    </w:p>
    <w:bookmarkStart w:id="31" w:name="vii.-certification"/>
    <w:p>
      <w:pPr>
        <w:pStyle w:val="Heading3"/>
      </w:pPr>
      <w:r>
        <w:t xml:space="preserve">VII. Certification</w:t>
      </w:r>
    </w:p>
    <w:p>
      <w:pPr>
        <w:pStyle w:val="FirstParagraph"/>
      </w:pPr>
      <w:r>
        <w:rPr>
          <w:iCs/>
          <w:i/>
        </w:rPr>
        <w:t xml:space="preserve">This report is issued under the authority of the Chief Analytical Chemist.</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Dr. Amine Benali, Ph.D. in Analytical Chemistry</w:t>
            </w:r>
          </w:p>
        </w:tc>
      </w:tr>
      <w:tr>
        <w:tc>
          <w:tcPr/>
          <w:p>
            <w:pPr>
              <w:pStyle w:val="Compact"/>
              <w:jc w:val="left"/>
            </w:pPr>
            <w:r>
              <w:rPr>
                <w:bCs/>
                <w:b/>
              </w:rPr>
              <w:t xml:space="preserve">Title:</w:t>
            </w:r>
          </w:p>
        </w:tc>
        <w:tc>
          <w:tcPr/>
          <w:p>
            <w:pPr>
              <w:pStyle w:val="Compact"/>
              <w:jc w:val="left"/>
            </w:pPr>
            <w:r>
              <w:t xml:space="preserve">Laboratory Director</w:t>
            </w:r>
          </w:p>
        </w:tc>
      </w:tr>
      <w:tr>
        <w:tc>
          <w:tcPr/>
          <w:p>
            <w:pPr>
              <w:pStyle w:val="Compact"/>
              <w:jc w:val="left"/>
            </w:pPr>
            <w:r>
              <w:rPr>
                <w:bCs/>
                <w:b/>
              </w:rPr>
              <w:t xml:space="preserve">Status:</w:t>
            </w:r>
          </w:p>
        </w:tc>
        <w:tc>
          <w:tcPr/>
          <w:p>
            <w:pPr>
              <w:pStyle w:val="Compact"/>
              <w:jc w:val="left"/>
            </w:pPr>
            <w:r>
              <w:t xml:space="preserve">Licensed to Practice in Algeria, Algiers Region</w:t>
            </w:r>
          </w:p>
        </w:tc>
      </w:tr>
    </w:tbl>
    <w:p>
      <w:pPr>
        <w:pStyle w:val="BodyText"/>
      </w:pPr>
      <w:r>
        <w:rPr>
          <w:iCs/>
          <w:i/>
        </w:rPr>
        <w:t xml:space="preserve">This document is generated electronically and holds full legal validity within the jurisdiction of the People's Democratic Republic of Algeria.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Regulatory Compliance in Algeria, Algiers</dc:title>
  <dc:creator/>
  <dc:language>en</dc:language>
  <cp:keywords/>
  <dcterms:created xsi:type="dcterms:W3CDTF">2026-07-29T01:50:48Z</dcterms:created>
  <dcterms:modified xsi:type="dcterms:W3CDTF">2026-07-29T01:50:48Z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