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Safety</w:t>
      </w:r>
      <w:r>
        <w:t xml:space="preserve"> </w:t>
      </w:r>
      <w:r>
        <w:t xml:space="preserve">Protocols</w:t>
      </w:r>
      <w:r>
        <w:t xml:space="preserve"> </w:t>
      </w:r>
      <w:r>
        <w:t xml:space="preserve">in</w:t>
      </w:r>
      <w:r>
        <w:t xml:space="preserve"> </w:t>
      </w:r>
      <w:r>
        <w:t xml:space="preserve">China</w:t>
      </w:r>
      <w:r>
        <w:t xml:space="preserve"> </w:t>
      </w:r>
      <w:r>
        <w:t xml:space="preserve">Shanghai</w:t>
      </w:r>
    </w:p>
    <w:bookmarkStart w:id="35" w:name="laboratory-report"/>
    <w:p>
      <w:pPr>
        <w:pStyle w:val="Heading1"/>
      </w:pPr>
      <w:r>
        <w:t xml:space="preserve">Laboratory Report</w:t>
      </w:r>
    </w:p>
    <w:bookmarkStart w:id="20" w:name="X532a58c8316638c03329449992711c3695ac9cd"/>
    <w:p>
      <w:pPr>
        <w:pStyle w:val="Heading2"/>
      </w:pPr>
      <w:r>
        <w:t xml:space="preserve">Chemical Analysis and Regulatory Compliance for Industrial Applications in China Shanghai</w:t>
      </w:r>
    </w:p>
    <w:p>
      <w:pPr>
        <w:pStyle w:val="FirstParagraph"/>
      </w:pPr>
      <w:r>
        <w:t xml:space="preserve">Date:</w:t>
      </w:r>
    </w:p>
    <w:p>
      <w:pPr>
        <w:pStyle w:val="BodyText"/>
      </w:pPr>
      <w:r>
        <w:t xml:space="preserve">October 24, 2023</w:t>
      </w:r>
    </w:p>
    <w:p>
      <w:pPr>
        <w:pStyle w:val="BodyText"/>
      </w:pPr>
      <w:r>
        <w:t xml:space="preserve">Laboratory Location:</w:t>
      </w:r>
    </w:p>
    <w:p>
      <w:pPr>
        <w:pStyle w:val="BodyText"/>
      </w:pPr>
      <w:r>
        <w:t xml:space="preserve">Pudong New Area, China Shanghai</w:t>
      </w:r>
    </w:p>
    <w:p>
      <w:pPr>
        <w:pStyle w:val="BodyText"/>
      </w:pPr>
      <w:r>
        <w:t xml:space="preserve">Led By:</w:t>
      </w:r>
    </w:p>
    <w:p>
      <w:pPr>
        <w:pStyle w:val="BodyText"/>
      </w:pPr>
      <w:r>
        <w:t xml:space="preserve">Senior Chemist, Dr. A. Chen</w:t>
      </w:r>
    </w:p>
    <w:p>
      <w:pPr>
        <w:pStyle w:val="BodyText"/>
      </w:pPr>
      <w:r>
        <w:br/>
      </w:r>
    </w:p>
    <w:p>
      <w:pPr>
        <w:pStyle w:val="BodyText"/>
      </w:pPr>
      <w:r>
        <w:br/>
      </w:r>
      <w:r>
        <w:t xml:space="preserve">&gt;</w:t>
      </w:r>
    </w:p>
    <w:p>
      <w:pPr>
        <w:pStyle w:val="BodyText"/>
      </w:pPr>
      <w:r>
        <w:rPr>
          <w:bCs/>
          <w:b/>
        </w:rPr>
        <w:t xml:space="preserve">Title:</w:t>
      </w:r>
      <w:r>
        <w:t xml:space="preserve"> </w:t>
      </w:r>
      <w:r>
        <w:t xml:space="preserve">Comprehensive Chemical Composition Analysis and Environmental Safety Assessment for High-Tech Manufacturing Clients in China Shanghai.</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Laboratory Report</w:t>
      </w:r>
    </w:p>
    <w:p>
      <w:pPr>
        <w:pStyle w:val="BodyText"/>
      </w:pPr>
      <w:r>
        <w:t xml:space="preserve">serves as a formal documentation of the rigorous chemical testing and safety assessments conducted for industrial clients operating within the specialized economic zones of China Shanghai. As a leading hub for technology and manufacturing in Asia, China Shanghai requires its industrial partners to adhere to stringent environmental protection laws and quality control standards. This document details the methodologies employed by our team of certified</w:t>
      </w:r>
      <w:r>
        <w:t xml:space="preserve"> </w:t>
      </w:r>
      <w:r>
        <w:rPr>
          <w:bCs/>
          <w:b/>
        </w:rPr>
        <w:t xml:space="preserve">Chemist</w:t>
      </w:r>
      <w:r>
        <w:t xml:space="preserve"> </w:t>
      </w:r>
      <w:r>
        <w:t xml:space="preserve">professionals to analyze raw materials, monitor emission outputs, and ensure compliance with both local Shanghai municipal regulations and national Chinese standards (GB Standards). The primary objective was to validate the purity of semiconductor-grade chemicals and assess the environmental impact of waste disposal protocols.</w:t>
      </w:r>
    </w:p>
    <w:bookmarkEnd w:id="21"/>
    <w:bookmarkStart w:id="22" w:name="introduction"/>
    <w:p>
      <w:pPr>
        <w:pStyle w:val="Heading2"/>
      </w:pPr>
      <w:r>
        <w:t xml:space="preserve">2. Introduction</w:t>
      </w:r>
    </w:p>
    <w:p>
      <w:pPr>
        <w:pStyle w:val="FirstParagraph"/>
      </w:pPr>
      <w:r>
        <w:t xml:space="preserve">The chemical industry in China Shanghai is characterized by rapid innovation and high-volume production. From the Yangshan Deep Water Port logistics hub to the advanced manufacturing plants in Zhangjiang Hi-Tech Park, precision is paramount. This report outlines the critical role of scientific analysis in maintaining these standards. The presence of a qualified</w:t>
      </w:r>
      <w:r>
        <w:t xml:space="preserve"> </w:t>
      </w:r>
      <w:r>
        <w:rPr>
          <w:bCs/>
          <w:b/>
        </w:rPr>
        <w:t xml:space="preserve">Chemist</w:t>
      </w:r>
      <w:r>
        <w:t xml:space="preserve"> </w:t>
      </w:r>
      <w:r>
        <w:t xml:space="preserve">is not merely a regulatory requirement but a fundamental necessity for ensuring product integrity and worker safety.</w:t>
      </w:r>
    </w:p>
    <w:p>
      <w:pPr>
        <w:pStyle w:val="BodyText"/>
      </w:pPr>
      <w:r>
        <w:t xml:space="preserve">In recent years, the Chinese government has intensified its crackdown on industrial pollution and substandard manufacturing. Consequently, companies in China Shanghai must demonstrate that their chemical processes are sustainable and safe. This</w:t>
      </w:r>
      <w:r>
        <w:t xml:space="preserve"> </w:t>
      </w:r>
      <w:r>
        <w:rPr>
          <w:bCs/>
          <w:b/>
        </w:rPr>
        <w:t xml:space="preserve">Laboratory Report</w:t>
      </w:r>
      <w:r>
        <w:t xml:space="preserve"> </w:t>
      </w:r>
      <w:r>
        <w:t xml:space="preserve">aims to provide transparent evidence of our commitment to these values, detailing the step-by-step procedures used during our latest assessment cycle.</w:t>
      </w:r>
    </w:p>
    <w:bookmarkEnd w:id="22"/>
    <w:bookmarkStart w:id="26" w:name="methodology"/>
    <w:p>
      <w:pPr>
        <w:pStyle w:val="Heading2"/>
      </w:pPr>
      <w:r>
        <w:t xml:space="preserve">3. Methodology</w:t>
      </w:r>
    </w:p>
    <w:bookmarkStart w:id="23" w:name="sample-collection-in-china-shanghai"/>
    <w:p>
      <w:pPr>
        <w:pStyle w:val="Heading3"/>
      </w:pPr>
      <w:r>
        <w:t xml:space="preserve">3.1 Sample Collection in China Shanghai</w:t>
      </w:r>
    </w:p>
    <w:p>
      <w:pPr>
        <w:pStyle w:val="FirstParagraph"/>
      </w:pPr>
      <w:r>
        <w:t xml:space="preserve">All samples were collected directly from client facilities located within the boundaries of China Shanghai to ensure chain-of-custody integrity. Our field team, supervised by a senior</w:t>
      </w:r>
      <w:r>
        <w:t xml:space="preserve"> </w:t>
      </w:r>
      <w:r>
        <w:rPr>
          <w:bCs/>
          <w:b/>
        </w:rPr>
        <w:t xml:space="preserve">Chemist</w:t>
      </w:r>
      <w:r>
        <w:t xml:space="preserve">, utilized gas-tight syringes and inert containers to prevent contamination during transport. The samples included liquid solvents used in photolithography processes and solid catalysts derived from local supply chains.</w:t>
      </w:r>
    </w:p>
    <w:bookmarkEnd w:id="23"/>
    <w:bookmarkStart w:id="24" w:name="analytical-techniques"/>
    <w:p>
      <w:pPr>
        <w:pStyle w:val="Heading3"/>
      </w:pPr>
      <w:r>
        <w:t xml:space="preserve">3.2 Analytical Techniques</w:t>
      </w:r>
    </w:p>
    <w:p>
      <w:pPr>
        <w:pStyle w:val="FirstParagraph"/>
      </w:pPr>
      <w:r>
        <w:t xml:space="preserve">The analysis was performed using high-performance liquid chromatography (HPLC) and gas chromatography-mass spectrometry (GC-MS). These techniques were selected for their ability to detect trace impurities at parts-per-billion levels, a requirement for the semiconductor industry prevalent in China Shanghai. Each test was conducted under controlled temperature and humidity conditions typical of the East Asian climate to mimic real-world storage scenarios.</w:t>
      </w:r>
    </w:p>
    <w:bookmarkEnd w:id="24"/>
    <w:bookmarkStart w:id="25" w:name="regulatory-framework"/>
    <w:p>
      <w:pPr>
        <w:pStyle w:val="Heading3"/>
      </w:pPr>
      <w:r>
        <w:t xml:space="preserve">3.3 Regulatory Framework</w:t>
      </w:r>
    </w:p>
    <w:p>
      <w:pPr>
        <w:pStyle w:val="FirstParagraph"/>
      </w:pPr>
      <w:r>
        <w:t xml:space="preserve">All testing procedures adhered strictly to the National Standards of the People's Republic of China (GB standards) and specific local ordinances enforced by the Shanghai Municipal Ecology and Environment Bureau. The role of our designated</w:t>
      </w:r>
      <w:r>
        <w:t xml:space="preserve"> </w:t>
      </w:r>
      <w:r>
        <w:rPr>
          <w:bCs/>
          <w:b/>
        </w:rPr>
        <w:t xml:space="preserve">Chemist</w:t>
      </w:r>
      <w:r>
        <w:t xml:space="preserve"> </w:t>
      </w:r>
      <w:r>
        <w:t xml:space="preserve">was pivotal in interpreting these complex legal requirements into actionable scientific protocols.</w:t>
      </w:r>
    </w:p>
    <w:bookmarkEnd w:id="25"/>
    <w:bookmarkEnd w:id="26"/>
    <w:bookmarkStart w:id="30" w:name="results"/>
    <w:p>
      <w:pPr>
        <w:pStyle w:val="Heading2"/>
      </w:pPr>
      <w:r>
        <w:t xml:space="preserve">4. Results</w:t>
      </w:r>
    </w:p>
    <w:bookmarkStart w:id="27" w:name="purity-analysis"/>
    <w:p>
      <w:pPr>
        <w:pStyle w:val="Heading3"/>
      </w:pPr>
      <w:r>
        <w:t xml:space="preserve">4.1 Purity Analysis</w:t>
      </w:r>
    </w:p>
    <w:p>
      <w:pPr>
        <w:pStyle w:val="FirstParagraph"/>
      </w:pPr>
      <w:r>
        <w:t xml:space="preserve">The HPLC analysis revealed that 98% of the solvent samples met the ISO 9001 standards for industrial purity. However, two minor batches showed trace amounts of heavy metals, specifically lead and cadmium, exceeding the permissible limits set by local authorities in China Shanghai. Immediate corrective action was recommended to prevent these contaminants from entering the production line.</w:t>
      </w:r>
    </w:p>
    <w:bookmarkEnd w:id="27"/>
    <w:bookmarkStart w:id="28" w:name="emission-monitoring"/>
    <w:p>
      <w:pPr>
        <w:pStyle w:val="Heading3"/>
      </w:pPr>
      <w:r>
        <w:t xml:space="preserve">4.2 Emission Monitoring</w:t>
      </w:r>
    </w:p>
    <w:p>
      <w:pPr>
        <w:pStyle w:val="FirstParagraph"/>
      </w:pPr>
      <w:r>
        <w:t xml:space="preserve">Air quality monitoring near the exhaust vents of the testing facilities indicated that volatile organic compounds (VOCs) were within acceptable limits. The data suggests that current filtration systems in place at client sites in China Shanghai are effective. However, continuous monitoring is advised as seasonal changes can impact atmospheric pressure and dispersion rates.</w:t>
      </w:r>
    </w:p>
    <w:bookmarkEnd w:id="28"/>
    <w:bookmarkStart w:id="29" w:name="waste-disposal-compliance"/>
    <w:p>
      <w:pPr>
        <w:pStyle w:val="Heading3"/>
      </w:pPr>
      <w:r>
        <w:t xml:space="preserve">4.3 Waste Disposal Compliance</w:t>
      </w:r>
    </w:p>
    <w:p>
      <w:pPr>
        <w:pStyle w:val="FirstParagraph"/>
      </w:pPr>
      <w:r>
        <w:t xml:space="preserve">The assessment of hazardous waste management practices highlighted a need for improved documentation. While the physical disposal methods were compliant with environmental laws, the paper trail maintained by some facilities lacked the detail required for an audit by Shanghai environmental inspectors. A trained</w:t>
      </w:r>
      <w:r>
        <w:t xml:space="preserve"> </w:t>
      </w:r>
      <w:r>
        <w:rPr>
          <w:bCs/>
          <w:b/>
        </w:rPr>
        <w:t xml:space="preserve">Chemist</w:t>
      </w:r>
      <w:r>
        <w:t xml:space="preserve"> </w:t>
      </w:r>
      <w:r>
        <w:t xml:space="preserve">emphasizes that proper labeling and inventory tracking are as critical as the chemical treatment itself.</w:t>
      </w:r>
    </w:p>
    <w:bookmarkEnd w:id="29"/>
    <w:bookmarkEnd w:id="30"/>
    <w:bookmarkStart w:id="31" w:name="discussion"/>
    <w:p>
      <w:pPr>
        <w:pStyle w:val="Heading2"/>
      </w:pPr>
      <w:r>
        <w:t xml:space="preserve">5. Discussion</w:t>
      </w:r>
    </w:p>
    <w:p>
      <w:pPr>
        <w:pStyle w:val="FirstParagraph"/>
      </w:pPr>
      <w:r>
        <w:t xml:space="preserve">The findings presented in this</w:t>
      </w:r>
      <w:r>
        <w:t xml:space="preserve"> </w:t>
      </w:r>
      <w:r>
        <w:rPr>
          <w:bCs/>
          <w:b/>
        </w:rPr>
        <w:t xml:space="preserve">Laboratory Report</w:t>
      </w:r>
    </w:p>
    <w:p>
      <w:pPr>
        <w:pStyle w:val="BodyText"/>
      </w:pPr>
      <w:r>
        <w:t xml:space="preserve">underscore the complexity of maintaining high chemical standards in a dense urban-industrial environment like China Shanghai. The detection of heavy metal contaminants, while minimal, poses a significant risk to both public health and electronic component reliability. This highlights the indispensable role of the</w:t>
      </w:r>
      <w:r>
        <w:t xml:space="preserve"> </w:t>
      </w:r>
      <w:r>
        <w:rPr>
          <w:bCs/>
          <w:b/>
        </w:rPr>
        <w:t xml:space="preserve">Chemist</w:t>
      </w:r>
      <w:r>
        <w:t xml:space="preserve"> </w:t>
      </w:r>
      <w:r>
        <w:t xml:space="preserve">in proactive quality assurance.</w:t>
      </w:r>
    </w:p>
    <w:p>
      <w:pPr>
        <w:pStyle w:val="BodyText"/>
      </w:pPr>
      <w:r>
        <w:t xml:space="preserve">Furthermore, the discussion surrounding waste disposal reveals a gap between technical compliance and administrative rigor. In China Shanghai, regulatory bodies are increasingly using data analytics to track industrial compliance. Therefore, precise record-keeping is essential. The integration of digital logging systems could significantly reduce human error and enhance transparency for all stakeholders involved.</w:t>
      </w:r>
    </w:p>
    <w:bookmarkEnd w:id="31"/>
    <w:bookmarkStart w:id="32" w:name="recommendations"/>
    <w:p>
      <w:pPr>
        <w:pStyle w:val="Heading2"/>
      </w:pPr>
      <w:r>
        <w:t xml:space="preserve">6. Recommendations</w:t>
      </w:r>
    </w:p>
    <w:p>
      <w:pPr>
        <w:pStyle w:val="FirstParagraph"/>
      </w:pPr>
      <w:r>
        <w:t xml:space="preserve">Based on the results of this investigation, we propose the following actions:</w:t>
      </w:r>
    </w:p>
    <w:p>
      <w:pPr>
        <w:numPr>
          <w:ilvl w:val="0"/>
          <w:numId w:val="1001"/>
        </w:numPr>
        <w:pStyle w:val="Compact"/>
      </w:pPr>
      <w:r>
        <w:rPr>
          <w:bCs/>
          <w:b/>
        </w:rPr>
        <w:t xml:space="preserve">Mandatory Retesting:</w:t>
      </w:r>
      <w:r>
        <w:t xml:space="preserve">Chemist before release.</w:t>
      </w:r>
    </w:p>
    <w:p>
      <w:pPr>
        <w:numPr>
          <w:ilvl w:val="0"/>
          <w:numId w:val="1001"/>
        </w:numPr>
        <w:pStyle w:val="Compact"/>
      </w:pPr>
      <w:r>
        <w:rPr>
          <w:bCs/>
          <w:b/>
        </w:rPr>
        <w:t xml:space="preserve">Educational Workshops:</w:t>
      </w:r>
    </w:p>
    <w:p>
      <w:pPr>
        <w:numPr>
          <w:ilvl w:val="0"/>
          <w:numId w:val="1001"/>
        </w:numPr>
        <w:pStyle w:val="Compact"/>
      </w:pPr>
      <w:r>
        <w:rPr>
          <w:bCs/>
          <w:b/>
        </w:rPr>
        <w:t xml:space="preserve">Digital Integration:</w:t>
      </w:r>
    </w:p>
    <w:bookmarkEnd w:id="32"/>
    <w:bookmarkStart w:id="33" w:name="conclusion"/>
    <w:p>
      <w:pPr>
        <w:pStyle w:val="Heading2"/>
      </w:pPr>
      <w:r>
        <w:t xml:space="preserve">7. Conclusion</w:t>
      </w:r>
    </w:p>
    <w:p>
      <w:pPr>
        <w:pStyle w:val="FirstParagraph"/>
      </w:pPr>
      <w:r>
        <w:t xml:space="preserve">This document concludes that while the chemical infrastructure in China Shanghai is robust, continuous vigilance is required to maintain global competitiveness and environmental stewardship. The expertise of our team of</w:t>
      </w:r>
      <w:r>
        <w:t xml:space="preserve"> </w:t>
      </w:r>
      <w:r>
        <w:rPr>
          <w:bCs/>
          <w:b/>
        </w:rPr>
        <w:t xml:space="preserve">Chemist</w:t>
      </w:r>
    </w:p>
    <w:p>
      <w:pPr>
        <w:pStyle w:val="BodyText"/>
      </w:pPr>
      <w:r>
        <w:t xml:space="preserve">professionals ensures that every aspect of the testing process is conducted with scientific rigor and ethical responsibility. As a</w:t>
      </w:r>
      <w:r>
        <w:t xml:space="preserve"> </w:t>
      </w:r>
      <w:r>
        <w:rPr>
          <w:bCs/>
          <w:b/>
        </w:rPr>
        <w:t xml:space="preserve">Laboratory Report</w:t>
      </w:r>
      <w:r>
        <w:t xml:space="preserve">, this paper serves not only as a record of past events but as a blueprint for future safety and quality improvements in the region.</w:t>
      </w:r>
    </w:p>
    <w:bookmarkEnd w:id="33"/>
    <w:bookmarkStart w:id="34" w:name="references"/>
    <w:p>
      <w:pPr>
        <w:pStyle w:val="Heading2"/>
      </w:pPr>
      <w:r>
        <w:t xml:space="preserve">8. References</w:t>
      </w:r>
    </w:p>
    <w:p>
      <w:pPr>
        <w:pStyle w:val="FirstParagraph"/>
      </w:pPr>
      <w:r>
        <w:t xml:space="preserve">- GB 31571-2015: Pollutant Discharge Standard for Petroleum Chemical Industry.</w:t>
      </w:r>
    </w:p>
    <w:p>
      <w:pPr>
        <w:pStyle w:val="BodyText"/>
      </w:pPr>
      <w:r>
        <w:t xml:space="preserve">- Shanghai Municipal Ecology and Environment Bureau Guidelines on Hazardous Waste Management.</w:t>
      </w:r>
    </w:p>
    <w:p>
      <w:pPr>
        <w:pStyle w:val="BodyText"/>
      </w:pPr>
      <w:r>
        <w:rPr>
          <w:bCs/>
          <w:b/>
        </w:rPr>
        <w:t xml:space="preserve">Acknowledgment:</w:t>
      </w:r>
      <w:r>
        <w:t xml:space="preserve">Chemist for their meticulous review of this report.</w:t>
      </w:r>
    </w:p>
    <w:p>
      <w:pPr>
        <w:pStyle w:val="BodyText"/>
      </w:pPr>
      <w:r>
        <w:br/>
      </w:r>
      <w:r>
        <w:br/>
      </w:r>
      <w:r>
        <w:t xml:space="preserve">&gt;</w:t>
      </w:r>
    </w:p>
    <w:p>
      <w:pPr>
        <w:pStyle w:val="BodyText"/>
      </w:pPr>
      <w:r>
        <w:rPr>
          <w:iCs/>
          <w:i/>
        </w:rPr>
        <w:t xml:space="preserve">Signed,</w:t>
      </w:r>
    </w:p>
    <w:p>
      <w:pPr>
        <w:pStyle w:val="BodyText"/>
      </w:pPr>
      <w:r>
        <w:rPr>
          <w:bCs/>
          <w:b/>
        </w:rPr>
        <w:t xml:space="preserve">Dr. A. Chen</w:t>
      </w:r>
    </w:p>
    <w:p>
      <w:pPr>
        <w:pStyle w:val="BodyText"/>
      </w:pPr>
      <w:r>
        <w:rPr>
          <w:bCs/>
          <w:b/>
        </w:rPr>
        <w:t xml:space="preserve">Title:</w:t>
      </w:r>
      <w:r>
        <w:t xml:space="preserve"> </w:t>
      </w:r>
      <w:r>
        <w:t xml:space="preserve">Senior Lead Chemist</w:t>
      </w:r>
    </w:p>
    <w:p>
      <w:pPr>
        <w:pStyle w:val="BodyText"/>
      </w:pPr>
      <w:r>
        <w:t xml:space="preserve">&gt;</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Safety Protocols in China Shanghai</dc:title>
  <dc:creator/>
  <dc:language>en</dc:language>
  <cp:keywords/>
  <dcterms:created xsi:type="dcterms:W3CDTF">2026-07-29T05:02:17Z</dcterms:created>
  <dcterms:modified xsi:type="dcterms:W3CDTF">2026-07-29T05:02:17Z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