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Chemical</w:t>
      </w:r>
      <w:r>
        <w:t xml:space="preserve"> </w:t>
      </w:r>
      <w:r>
        <w:t xml:space="preserve">Analysis</w:t>
      </w:r>
      <w:r>
        <w:t xml:space="preserve"> </w:t>
      </w:r>
      <w:r>
        <w:t xml:space="preserve">Protocols</w:t>
      </w:r>
      <w:r>
        <w:t xml:space="preserve"> </w:t>
      </w:r>
      <w:r>
        <w:t xml:space="preserve">for</w:t>
      </w:r>
      <w:r>
        <w:t xml:space="preserve"> </w:t>
      </w:r>
      <w:r>
        <w:t xml:space="preserve">the</w:t>
      </w:r>
      <w:r>
        <w:t xml:space="preserve"> </w:t>
      </w:r>
      <w:r>
        <w:t xml:space="preserve">Colombian</w:t>
      </w:r>
      <w:r>
        <w:t xml:space="preserve"> </w:t>
      </w:r>
      <w:r>
        <w:t xml:space="preserve">Context</w:t>
      </w:r>
    </w:p>
    <w:bookmarkStart w:id="20" w:name="X480e06eb8ca33536833539ad6da81b19fc8b0e9"/>
    <w:p>
      <w:pPr>
        <w:pStyle w:val="Heading1"/>
      </w:pPr>
      <w:r>
        <w:t xml:space="preserve">Laboratory Report on Chemist Services and Protocols in Colombia Bogotá</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Final Draft for Review by the Ministry of Health and Social Protection</w:t>
      </w:r>
    </w:p>
    <w:bookmarkEnd w:id="20"/>
    <w:bookmarkStart w:id="21" w:name="X4f437ee0d475a329c1cb483ea3dd18653762311"/>
    <w:p>
      <w:pPr>
        <w:pStyle w:val="Heading3"/>
      </w:pPr>
      <w:r>
        <w:t xml:space="preserve">I. Executive Summary of Chemist Operations in Colombia Bogotá</w:t>
      </w:r>
    </w:p>
    <w:p>
      <w:pPr>
        <w:pStyle w:val="FirstParagraph"/>
      </w:pPr>
      <w:r>
        <w:t xml:space="preserve">The following</w:t>
      </w:r>
      <w:r>
        <w:t xml:space="preserve"> </w:t>
      </w:r>
      <w:r>
        <w:rPr>
          <w:bCs/>
          <w:b/>
        </w:rPr>
        <w:t xml:space="preserve">Laboratory Report on Chemist Services and Protocols in Colombia Bogotá</w:t>
      </w:r>
      <w:r>
        <w:t xml:space="preserve">, provides a comprehensive analysis of chemical testing, quality control measures, and environmental compliance within the capital region. As the economic and cultural heart of the nation,</w:t>
      </w:r>
      <w:r>
        <w:t xml:space="preserve"> </w:t>
      </w:r>
      <w:r>
        <w:rPr>
          <w:bCs/>
          <w:b/>
        </w:rPr>
        <w:t xml:space="preserve">Colombia Bogotá</w:t>
      </w:r>
      <w:r>
        <w:t xml:space="preserve"> </w:t>
      </w:r>
      <w:r>
        <w:t xml:space="preserve">faces unique challenges regarding water quality assurance from the Andes Mountains tributaries (specifically The Chingaza reservoirs), pharmaceutical manufacturing oversight, and industrial emissions monitoring. This document outlines rigorous methodologies to ensure that every local chemist meets national safety standards.</w:t>
      </w:r>
    </w:p>
    <w:bookmarkEnd w:id="21"/>
    <w:bookmarkStart w:id="22" w:name="X8b4a1297fb774b685a6c90ad9a03a7fd89e166c"/>
    <w:p>
      <w:pPr>
        <w:pStyle w:val="Heading3"/>
      </w:pPr>
      <w:r>
        <w:t xml:space="preserve">II. Introduction: The Crucial Role of the Chemist</w:t>
      </w:r>
    </w:p>
    <w:p>
      <w:pPr>
        <w:pStyle w:val="FirstParagraph"/>
      </w:pPr>
      <w:r>
        <w:t xml:space="preserve">The modern</w:t>
      </w:r>
      <w:r>
        <w:t xml:space="preserve"> </w:t>
      </w:r>
      <w:r>
        <w:rPr>
          <w:bCs/>
          <w:b/>
        </w:rPr>
        <w:t xml:space="preserve">Laboratory Report on Chemist Services and Protocols in Colombia Bogotá</w:t>
      </w:r>
      <w:r>
        <w:t xml:space="preserve">, highlights that the profession of a chemist has evolved significantly due to urbanization and industrial expansion. In</w:t>
      </w:r>
      <w:r>
        <w:t xml:space="preserve"> </w:t>
      </w:r>
      <w:r>
        <w:rPr>
          <w:bCs/>
          <w:b/>
        </w:rPr>
        <w:t xml:space="preserve">Colombia Bogotá</w:t>
      </w:r>
      <w:r>
        <w:t xml:space="preserve">, chemists act as critical gatekeepers for public health, ensuring that municipal water supplies remain potable despite high altitudes affecting boiling points. Furthermore, chemical laboratories across the capital are tasked with monitoring air particulate matter resulting from increased vehicular traffic and construction activities.</w:t>
      </w:r>
    </w:p>
    <w:bookmarkEnd w:id="22"/>
    <w:bookmarkStart w:id="23" w:name="Xd47db11455561f9482f5fe8eded9bcd4aea7c1c"/>
    <w:p>
      <w:pPr>
        <w:pStyle w:val="Heading3"/>
      </w:pPr>
      <w:r>
        <w:t xml:space="preserve">III. Methodology: Chemical Testing Standards</w:t>
      </w:r>
    </w:p>
    <w:p>
      <w:pPr>
        <w:pStyle w:val="FirstParagraph"/>
      </w:pPr>
      <w:r>
        <w:t xml:space="preserve">To conduct a thorough</w:t>
      </w:r>
      <w:r>
        <w:t xml:space="preserve"> </w:t>
      </w:r>
      <w:r>
        <w:rPr>
          <w:bCs/>
          <w:b/>
        </w:rPr>
        <w:t xml:space="preserve">Laboratory Report on Chemist Services and Protocols in Colombia Bogotá</w:t>
      </w:r>
      <w:r>
        <w:t xml:space="preserve">, specific analytical techniques were employed. These include High-Performance Liquid Chromatography (HPLC) for detecting residual pharmaceutical compounds in wastewater, Gas Chromatography-Mass Spectrometry (GC-MS) for volatile organic compounds, and atomic absorption spectroscopy for heavy metals such as lead and mercury.</w:t>
      </w:r>
    </w:p>
    <w:bookmarkEnd w:id="23"/>
    <w:bookmarkStart w:id="24" w:name="iv.-results-water-quality-assessment"/>
    <w:p>
      <w:pPr>
        <w:pStyle w:val="Heading3"/>
      </w:pPr>
      <w:r>
        <w:t xml:space="preserve">IV. Results: Water Quality Assessment</w:t>
      </w:r>
    </w:p>
    <w:p>
      <w:pPr>
        <w:pStyle w:val="FirstParagraph"/>
      </w:pPr>
      <w:r>
        <w:t xml:space="preserve">Data collected from various points along the Bogotá River tributaries indicate fluctuations in pH levels due to agricultural runoff entering municipal supplies. However, treatment plants led by certified chemists maintain optimal alkalinity through precise neutralization processes. This section of the</w:t>
      </w:r>
      <w:r>
        <w:t xml:space="preserve"> </w:t>
      </w:r>
      <w:r>
        <w:rPr>
          <w:bCs/>
          <w:b/>
        </w:rPr>
        <w:t xml:space="preserve">Laboratory Report on Chemist Services and Protocols in Colombia Bogotá</w:t>
      </w:r>
      <w:r>
        <w:t xml:space="preserve">, emphasizes that maintaining safe drinking water is paramount given the city's dense population.</w:t>
      </w:r>
    </w:p>
    <w:bookmarkEnd w:id="24"/>
    <w:bookmarkStart w:id="25" w:name="v.-results-air-quality-monitoring"/>
    <w:p>
      <w:pPr>
        <w:pStyle w:val="Heading3"/>
      </w:pPr>
      <w:r>
        <w:t xml:space="preserve">V. Results: Air Quality Monitoring</w:t>
      </w:r>
    </w:p>
    <w:p>
      <w:pPr>
        <w:pStyle w:val="FirstParagraph"/>
      </w:pPr>
      <w:r>
        <w:t xml:space="preserve">Air quality assessments reveal elevated concentrations of nitrogen oxides in downtown areas during peak hours. The chemist plays a pivotal role here by continuously sampling ambient air and analyzing pollutant degradation rates under varying UV intensities typical of high-altitude environments near</w:t>
      </w:r>
      <w:r>
        <w:t xml:space="preserve"> </w:t>
      </w:r>
      <w:r>
        <w:rPr>
          <w:bCs/>
          <w:b/>
        </w:rPr>
        <w:t xml:space="preserve">Colombia Bogotá</w:t>
      </w:r>
      <w:r>
        <w:t xml:space="preserve">.</w:t>
      </w:r>
    </w:p>
    <w:bookmarkEnd w:id="25"/>
    <w:bookmarkStart w:id="26" w:name="X326254f08a8938bd12e29e169a1a4e9fd1bfe26"/>
    <w:p>
      <w:pPr>
        <w:pStyle w:val="Heading3"/>
      </w:pPr>
      <w:r>
        <w:t xml:space="preserve">VI. Discussion: Pharmaceutical Compliance and Quality Control</w:t>
      </w:r>
    </w:p>
    <w:p>
      <w:pPr>
        <w:pStyle w:val="FirstParagraph"/>
      </w:pPr>
      <w:r>
        <w:t xml:space="preserve">The pharmaceutical industry in</w:t>
      </w:r>
    </w:p>
    <w:p>
      <w:pPr>
        <w:pStyle w:val="BodyText"/>
      </w:pPr>
      <w:r>
        <w:t xml:space="preserve">Laboratory Report on Chemist Services and Protocols in Colombia Bogotá, serves as another focal point of our study. Local manufacturers must adhere strictly to Good Manufacturing Practices (GMP). Our findings suggest that while most major facilities comply fully, smaller laboratories require additional oversight regarding active ingredient purity levels. The chemist ensures batch consistency by performing rigorous spectroscopic analyses on raw materials before they enter production lines.</w:t>
      </w:r>
    </w:p>
    <w:bookmarkEnd w:id="26"/>
    <w:bookmarkStart w:id="27" w:name="Xe3ecc23362dd93fc08802559950c6fc072af231"/>
    <w:p>
      <w:pPr>
        <w:pStyle w:val="Heading3"/>
      </w:pPr>
      <w:r>
        <w:t xml:space="preserve">VII. Case Study: Impact of Urbanization on Chemical Runoff</w:t>
      </w:r>
    </w:p>
    <w:p>
      <w:pPr>
        <w:pStyle w:val="FirstParagraph"/>
      </w:pPr>
      <w:r>
        <w:t xml:space="preserve">An examination into stormwater management reveals that improper disposal of household chemicals poses risks to local ecosystems surrounding</w:t>
      </w:r>
    </w:p>
    <w:p>
      <w:pPr>
        <w:pStyle w:val="BodyText"/>
      </w:pPr>
      <w:r>
        <w:t xml:space="preserve">Laboratory Report on Chemist Services and Protocols in Colombia Bogotá, especially those draining into wetlands like La Candelaria. By implementing stricter protocols, chemists can mitigate these environmental hazards effectively.</w:t>
      </w:r>
    </w:p>
    <w:bookmarkEnd w:id="27"/>
    <w:bookmarkStart w:id="28" w:name="Xd4699247eb4b4c35b73f18a6894bdacbf9fff69"/>
    <w:p>
      <w:pPr>
        <w:pStyle w:val="Heading3"/>
      </w:pPr>
      <w:r>
        <w:t xml:space="preserve">VIII. Recommendations for Future Research</w:t>
      </w:r>
    </w:p>
    <w:p>
      <w:pPr>
        <w:pStyle w:val="FirstParagraph"/>
      </w:pPr>
      <w:r>
        <w:t xml:space="preserve">This comprehensive</w:t>
      </w:r>
    </w:p>
    <w:p>
      <w:pPr>
        <w:pStyle w:val="BodyText"/>
      </w:pPr>
      <w:r>
        <w:t xml:space="preserve">Laboratory Report on Chemist Services and Protocols in Colombia Bogotá, recommends investing further into automated monitoring stations equipped with real-time data transmission capabilities. Such innovations would allow chemists to respond promptly to sudden changes in environmental conditions, thereby enhancing overall community safety.</w:t>
      </w:r>
    </w:p>
    <w:bookmarkEnd w:id="28"/>
    <w:bookmarkStart w:id="29" w:name="X5b02020eeafe284f9216b3cf23de53288e8d8b2"/>
    <w:p>
      <w:pPr>
        <w:pStyle w:val="Heading3"/>
      </w:pPr>
      <w:r>
        <w:t xml:space="preserve">IX. Conclusion: Enhancing Public Safety Through Chemical Expertise</w:t>
      </w:r>
    </w:p>
    <w:p>
      <w:pPr>
        <w:pStyle w:val="FirstParagraph"/>
      </w:pPr>
      <w:r>
        <w:t xml:space="preserve">In conclusion, the integration of advanced chemical technologies within municipal frameworks has proven beneficial for</w:t>
      </w:r>
    </w:p>
    <w:p>
      <w:pPr>
        <w:pStyle w:val="BodyText"/>
      </w:pPr>
      <w:r>
        <w:t xml:space="preserve">Laboratory Report on Chemist Services and Protocols in Colombia Bogotá. As we move forward, it is essential that all stakeholders recognize the indispensable role played by chemists in safeguarding both human health and ecological integrity. Through continued collaboration between regulatory bodies, academic institutions, and industry professionals, we can ensure sustainable development practices are upheld globally while addressing specific regional needs unique to</w:t>
      </w:r>
      <w:r>
        <w:t xml:space="preserve"> </w:t>
      </w:r>
      <w:r>
        <w:rPr>
          <w:bCs/>
          <w:b/>
        </w:rPr>
        <w:t xml:space="preserve">Colombia Bogotá</w:t>
      </w:r>
      <w:r>
        <w:t xml:space="preserve">.</w:t>
      </w:r>
    </w:p>
    <w:bookmarkEnd w:id="29"/>
    <w:bookmarkStart w:id="30" w:name="X1d5c6159a07a7a8de00ad3b2a6b3ba6a37ecdc7"/>
    <w:p>
      <w:pPr>
        <w:pStyle w:val="Heading3"/>
      </w:pPr>
      <w:r>
        <w:t xml:space="preserve">X. References Cited In This Report On Chemist Services And Protocols In Colombia Bogotá</w:t>
      </w:r>
    </w:p>
    <w:p>
      <w:pPr>
        <w:pStyle w:val="FirstParagraph"/>
      </w:pPr>
      <w:r>
        <w:t xml:space="preserve">[1] Ministry of Health and Social Protection (2022). Annual Water Quality Assessment for Major Cities Including Colombia Bogotá.</w:t>
      </w:r>
    </w:p>
    <w:p>
      <w:pPr>
        <w:pStyle w:val="BodyText"/>
      </w:pPr>
      <w:r>
        <w:t xml:space="preserve">[2] National Institute of Health. Guidelines For Laboratory Testing Of Pharmaceuticals Across Latin America.</w:t>
      </w:r>
    </w:p>
    <w:p>
      <w:pPr>
        <w:pStyle w:val="BodyText"/>
      </w:pPr>
      <w:r>
        <w:t xml:space="preserve">[3] Environmental Agency Of Bogotá. Air Pollution Levels During Peak Seasons Near Industrial Zones.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Chemical Analysis Protocols for the Colombian Context</dc:title>
  <dc:creator/>
  <dc:language>en</dc:language>
  <cp:keywords/>
  <dcterms:created xsi:type="dcterms:W3CDTF">2026-07-29T15:32:50Z</dcterms:created>
  <dcterms:modified xsi:type="dcterms:W3CDTF">2026-07-29T15:32:50Z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