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Synthesis</w:t>
      </w:r>
      <w:r>
        <w:t xml:space="preserve"> </w:t>
      </w:r>
      <w:r>
        <w:t xml:space="preserve">Protocols</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p>
    <w:p>
      <w:pPr>
        <w:pStyle w:val="BodyText"/>
      </w:pPr>
      <w:r>
        <w:t xml:space="preserve">October 24, 2023</w:t>
      </w:r>
    </w:p>
    <w:p>
      <w:pPr>
        <w:pStyle w:val="BodyText"/>
      </w:pPr>
      <w:r>
        <w:rPr>
          <w:bCs/>
          <w:b/>
        </w:rPr>
        <w:t xml:space="preserve">To:</w:t>
      </w:r>
    </w:p>
    <w:p>
      <w:pPr>
        <w:pStyle w:val="BodyText"/>
      </w:pPr>
      <w:r>
        <w:t xml:space="preserve">Kyoto Institute of Chemical Research Administration</w:t>
      </w:r>
    </w:p>
    <w:p>
      <w:pPr>
        <w:pStyle w:val="BodyText"/>
      </w:pPr>
      <w:r>
        <w:t xml:space="preserve">&lt; td &gt;&lt; strong &gt;From :&lt; td &gt;Dr. Alistair Vance, Lead Chemist</w:t>
      </w:r>
    </w:p>
    <w:p>
      <w:pPr>
        <w:pStyle w:val="BodyText"/>
      </w:pPr>
      <w:r>
        <w:t xml:space="preserve">&lt; td &gt;&lt; strong &gt;Subject :</w:t>
      </w:r>
    </w:p>
    <w:p>
      <w:pPr>
        <w:pStyle w:val="BodyText"/>
      </w:pPr>
      <w:r>
        <w:t xml:space="preserve">Comprehensive Lab Report on Advanced Solvent Synthesis and Safety Compliance in Japan Kyoto</w:t>
      </w:r>
    </w:p>
    <w:bookmarkStart w:id="31" w:name="X4f979e39e63ac632755241e32ba1f612a2f5542"/>
    <w:p>
      <w:pPr>
        <w:pStyle w:val="Heading1"/>
      </w:pPr>
      <w:r>
        <w:t xml:space="preserve">Laboratory Report: Chemical Analysis and Synthesis Protocols in Japan Kyoto</w:t>
      </w:r>
    </w:p>
    <w:bookmarkStart w:id="20" w:name="executive-summary"/>
    <w:p>
      <w:pPr>
        <w:pStyle w:val="Heading2"/>
      </w:pPr>
      <w:r>
        <w:t xml:space="preserve">1. Executive Summary</w:t>
      </w:r>
    </w:p>
    <w:p>
      <w:pPr>
        <w:pStyle w:val="FirstParagraph"/>
      </w:pPr>
      <w:r>
        <w:t xml:space="preserve">This Lab Report details the extensive experimental procedures, analytical findings, and safety compliance measures undertaken by our dedicated Chemist team at our primary research facility located in Japan Kyoto. The objective of this study was to optimize the yield of high-purity organic solvents while strictly adhering to the rigorous environmental and safety standards mandated by local Japanese authorities. The city of Japan Kyoto serves not only as a historical cultural hub but also as a modern epicenter for scientific innovation, requiring our laboratory operations to maintain an impeccable record of precision and ecological responsibility. This document outlines the methodology used, the quantitative results obtained, and the subsequent recommendations for future iterations of this research project within the unique regulatory landscape of Japan Kyoto.</w:t>
      </w:r>
    </w:p>
    <w:bookmarkEnd w:id="20"/>
    <w:bookmarkStart w:id="21" w:name="introduction"/>
    <w:p>
      <w:pPr>
        <w:pStyle w:val="Heading2"/>
      </w:pPr>
      <w:r>
        <w:t xml:space="preserve">2. Introduction</w:t>
      </w:r>
    </w:p>
    <w:p>
      <w:pPr>
        <w:pStyle w:val="FirstParagraph"/>
      </w:pPr>
      <w:r>
        <w:t xml:space="preserve">The role of a professional Chemist extends beyond mere experimentation; it involves a deep understanding of local context, regulatory frameworks, and environmental stewardship. In Japan Kyoto, where traditional craftsmanship meets cutting-edge technology, the expectations for chemical precision are exceptionally high. The primary aim of this initiative was to develop a novel catalytic process for the synthesis of bio-derived esters. These compounds hold significant potential in the pharmaceutical and cosmetic industries prevalent in the Kansai region.</w:t>
      </w:r>
    </w:p>
    <w:p>
      <w:pPr>
        <w:pStyle w:val="BodyText"/>
      </w:pPr>
      <w:r>
        <w:t xml:space="preserve">The specific challenges addressed in this Lab Report included managing solvent waste streams, ensuring thermal stability during high-pressure reactions, and maintaining consistency across multiple batches. By situating our operations in Japan Kyoto, we leverage the region's robust infrastructure for scientific research while contributing to the local economy through sustainable chemical manufacturing practices. This report serves as a comprehensive record of these efforts.</w:t>
      </w:r>
    </w:p>
    <w:bookmarkEnd w:id="21"/>
    <w:bookmarkStart w:id="25" w:name="methodology"/>
    <w:p>
      <w:pPr>
        <w:pStyle w:val="Heading2"/>
      </w:pPr>
      <w:r>
        <w:t xml:space="preserve">3. Methodology</w:t>
      </w:r>
    </w:p>
    <w:bookmarkStart w:id="22" w:name="chemical-reagents-and-materials"/>
    <w:p>
      <w:pPr>
        <w:pStyle w:val="Heading3"/>
      </w:pPr>
      <w:r>
        <w:t xml:space="preserve">3.1 Chemical Reagents and Materials</w:t>
      </w:r>
    </w:p>
    <w:p>
      <w:pPr>
        <w:pStyle w:val="FirstParagraph"/>
      </w:pPr>
      <w:r>
        <w:t xml:space="preserve">All reagents used in this study were sourced from certified suppliers compliant with Japanese Industrial Standards (JIS). The Chemist team carefully verified the purity of each compound before introduction into the reaction vessels. Key materials included high-grade ethanol derived from local agricultural products in Kyoto Prefecture, acetic anhydride, and a novel heterogeneous catalyst composed of zeolite nanoparticles.</w:t>
      </w:r>
    </w:p>
    <w:bookmarkEnd w:id="22"/>
    <w:bookmarkStart w:id="23" w:name="experimental-setup"/>
    <w:p>
      <w:pPr>
        <w:pStyle w:val="Heading3"/>
      </w:pPr>
      <w:r>
        <w:t xml:space="preserve">3.2 Experimental Setup</w:t>
      </w:r>
    </w:p>
    <w:p>
      <w:pPr>
        <w:pStyle w:val="FirstParagraph"/>
      </w:pPr>
      <w:r>
        <w:t xml:space="preserve">The synthesis was conducted using a modular glass reactor system equipped with automated temperature control and pressure monitoring sensors. The laboratory environment in Japan Kyoto is strictly controlled to maintain low humidity levels, which is critical for moisture-sensitive reactions. Prior to the start of any procedure, the Chemist performed a comprehensive risk assessment, adhering to the strict guidelines set forth by local fire departments and environmental agencies in Japan Kyoto.</w:t>
      </w:r>
    </w:p>
    <w:bookmarkEnd w:id="23"/>
    <w:bookmarkStart w:id="24" w:name="procedure"/>
    <w:p>
      <w:pPr>
        <w:pStyle w:val="Heading3"/>
      </w:pPr>
      <w:r>
        <w:t xml:space="preserve">3.3 Procedure</w:t>
      </w:r>
    </w:p>
    <w:p>
      <w:pPr>
        <w:pStyle w:val="FirstParagraph"/>
      </w:pPr>
      <w:r>
        <w:t xml:space="preserve">The reaction proceeded in three distinct phases: pre-mixing, catalytic conversion, and purification. During the pre-mixing phase, ethanol and acetic anhydride were combined under a nitrogen blanket to prevent oxidation. The catalyst was then introduced, and the mixture was heated to 120°C for four hours. Post-reaction, the mixture underwent vacuum distillation to isolate the desired ester product. Throughout this process in Japan Kyoto, real-time data logging was maintained to ensure reproducibility and traceability.</w:t>
      </w:r>
    </w:p>
    <w:bookmarkEnd w:id="24"/>
    <w:bookmarkEnd w:id="25"/>
    <w:bookmarkStart w:id="26" w:name="results-and-data-analysis"/>
    <w:p>
      <w:pPr>
        <w:pStyle w:val="Heading2"/>
      </w:pPr>
      <w:r>
        <w:t xml:space="preserve">4. Results and Data Analysis</w:t>
      </w:r>
    </w:p>
    <w:p>
      <w:pPr>
        <w:pStyle w:val="FirstParagraph"/>
      </w:pPr>
      <w:r>
        <w:t xml:space="preserve">The laboratory experiments yielded a total of 150 grams of purified ethyl acetate derivative per batch, representing an 85% yield efficiency compared to the theoretical maximum. Spectroscopic analysis (NMR and IR) confirmed the structural integrity of the product with a purity level exceeding 99.2%. These results are significantly higher than those achieved in previous trials conducted outside of Japan Kyoto, suggesting that the specific environmental controls available in this region contribute positively to reaction stability.</w:t>
      </w:r>
    </w:p>
    <w:p>
      <w:pPr>
        <w:pStyle w:val="BodyText"/>
      </w:pPr>
      <w:r>
        <w:t xml:space="preserve">The waste stream analysis revealed a reduction in toxic byproducts by 40% compared to traditional methods. This improvement aligns with the stringent environmental regulations enforced in Japan Kyoto. The Chemist team noted that the local regulatory framework encouraged innovation, leading to the adoption of greener solvent alternatives without compromising yield.</w:t>
      </w:r>
    </w:p>
    <w:bookmarkEnd w:id="26"/>
    <w:bookmarkStart w:id="27" w:name="safety-and-compliance"/>
    <w:p>
      <w:pPr>
        <w:pStyle w:val="Heading2"/>
      </w:pPr>
      <w:r>
        <w:t xml:space="preserve">5. Safety and Compliance</w:t>
      </w:r>
    </w:p>
    <w:p>
      <w:pPr>
        <w:pStyle w:val="FirstParagraph"/>
      </w:pPr>
      <w:r>
        <w:t xml:space="preserve">Safety is paramount in any chemical operation, particularly when working within the dense urban infrastructure surrounding Japan Kyoto. All personnel involved in this Lab Report underwent rigorous training in hazardous material handling and emergency response protocols specific to Japanese law. The laboratory maintained full compliance with the Act on Review of Manufacturing Processes of Chemical Substances and Regulation of Their Release into the Environment.</w:t>
      </w:r>
    </w:p>
    <w:p>
      <w:pPr>
        <w:pStyle w:val="BodyText"/>
      </w:pPr>
      <w:r>
        <w:t xml:space="preserve">Regular audits were conducted to ensure that ventilation systems, chemical storage units, and waste disposal mechanisms met or exceeded national standards. The Chemist responsible for daily operations signed off on all safety logs, ensuring a culture of accountability and vigilance within the Japan Kyoto facility.</w:t>
      </w:r>
    </w:p>
    <w:bookmarkEnd w:id="27"/>
    <w:bookmarkStart w:id="28" w:name="discussion"/>
    <w:p>
      <w:pPr>
        <w:pStyle w:val="Heading2"/>
      </w:pPr>
      <w:r>
        <w:t xml:space="preserve">6. Discussion</w:t>
      </w:r>
    </w:p>
    <w:p>
      <w:pPr>
        <w:pStyle w:val="FirstParagraph"/>
      </w:pPr>
      <w:r>
        <w:t xml:space="preserve">The success of this project underscores the viability of conducting high-level chemical research in Japan Kyoto. The integration of local resources with advanced scientific techniques has proven beneficial for both yield optimization and environmental sustainability. The findings presented in this Lab Report suggest that further refinement of the catalytic process could lead to even higher efficiencies.</w:t>
      </w:r>
    </w:p>
    <w:p>
      <w:pPr>
        <w:pStyle w:val="BodyText"/>
      </w:pPr>
      <w:r>
        <w:t xml:space="preserve">Furthermore, the experience gained by our Chemist team highlights the importance of adapting standard operating procedures to fit local contexts. In Japan Kyoto, community relations and environmental consciousness are not just legal requirements but social imperatives. By prioritizing these aspects, we have strengthened our position within the regional scientific community.</w:t>
      </w:r>
    </w:p>
    <w:bookmarkEnd w:id="28"/>
    <w:bookmarkStart w:id="29" w:name="conclusion"/>
    <w:p>
      <w:pPr>
        <w:pStyle w:val="Heading2"/>
      </w:pPr>
      <w:r>
        <w:t xml:space="preserve">7. Conclusion</w:t>
      </w:r>
    </w:p>
    <w:p>
      <w:pPr>
        <w:pStyle w:val="FirstParagraph"/>
      </w:pPr>
      <w:r>
        <w:t xml:space="preserve">In conclusion, this Lab Report demonstrates that rigorous chemical synthesis protocols can be successfully implemented in Japan Kyoto with positive outcomes for both productivity and environmental stewardship. The efforts of our Chemist team have resulted in a scalable process for producing high-purity esters, supported by robust safety measures and compliance with local regulations. As we move forward, we plan to expand this research into related compound families, continuing to leverage the unique advantages offered by operating in Japan Kyoto.</w:t>
      </w:r>
    </w:p>
    <w:bookmarkEnd w:id="29"/>
    <w:bookmarkStart w:id="30" w:name="recommendations"/>
    <w:p>
      <w:pPr>
        <w:pStyle w:val="Heading2"/>
      </w:pPr>
      <w:r>
        <w:t xml:space="preserve">8. Recommendations</w:t>
      </w:r>
    </w:p>
    <w:p>
      <w:pPr>
        <w:numPr>
          <w:ilvl w:val="0"/>
          <w:numId w:val="1001"/>
        </w:numPr>
        <w:pStyle w:val="Compact"/>
      </w:pPr>
      <w:r>
        <w:rPr>
          <w:bCs/>
          <w:b/>
        </w:rPr>
        <w:t xml:space="preserve">Further Optimization:</w:t>
      </w:r>
      <w:r>
        <w:t xml:space="preserve"> </w:t>
      </w:r>
      <w:r>
        <w:t xml:space="preserve">Conduct additional trials focusing on catalyst recovery and reuse to enhance economic viability.</w:t>
      </w:r>
    </w:p>
    <w:p>
      <w:pPr>
        <w:numPr>
          <w:ilvl w:val="0"/>
          <w:numId w:val="1001"/>
        </w:numPr>
        <w:pStyle w:val="Compact"/>
      </w:pPr>
      <w:r>
        <w:rPr>
          <w:bCs/>
          <w:b/>
        </w:rPr>
        <w:t xml:space="preserve">Safety Training:</w:t>
      </w:r>
      <w:r>
        <w:t xml:space="preserve"> </w:t>
      </w:r>
      <w:r>
        <w:t xml:space="preserve">Update safety manuals to reflect new findings regarding thermal stability in high-humidity scenarios, even though Japan Kyoto facilities are climate-controlled.</w:t>
      </w:r>
    </w:p>
    <w:p>
      <w:pPr>
        <w:numPr>
          <w:ilvl w:val="0"/>
          <w:numId w:val="1001"/>
        </w:numPr>
        <w:pStyle w:val="Compact"/>
      </w:pPr>
      <w:r>
        <w:rPr>
          <w:bCs/>
          <w:b/>
        </w:rPr>
        <w:t xml:space="preserve">Collaboration:</w:t>
      </w:r>
      <w:r>
        <w:t xml:space="preserve"> </w:t>
      </w:r>
      <w:r>
        <w:t xml:space="preserve">Engage with local universities in Japan Kyoto for joint research opportunities to foster innovation and knowledge exchange.</w:t>
      </w:r>
    </w:p>
    <w:p>
      <w:pPr>
        <w:pStyle w:val="FirstParagraph"/>
      </w:pPr>
      <w:r>
        <w:t xml:space="preserve">This Lab Report is submitted for review by all stakeholders involved in the chemical operations within Japan Kyoto. It serves as a testament to our commitment to excellence, safety, and sustainability in the field of chemistry.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Synthesis Protocols in Japan Kyoto</dc:title>
  <dc:creator/>
  <dc:language>en</dc:language>
  <cp:keywords/>
  <dcterms:created xsi:type="dcterms:W3CDTF">2026-07-29T07:58:17Z</dcterms:created>
  <dcterms:modified xsi:type="dcterms:W3CDTF">2026-07-29T07:58:17Z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