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Compliance</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laboratory-report-document"/>
    <w:p>
      <w:pPr>
        <w:pStyle w:val="Heading1"/>
      </w:pPr>
      <w:r>
        <w:t xml:space="preserve">Laboratory Report Document</w:t>
      </w:r>
    </w:p>
    <w:p>
      <w:pPr>
        <w:pStyle w:val="FirstParagraph"/>
      </w:pPr>
      <w:r>
        <w:rPr>
          <w:bCs/>
          <w:b/>
        </w:rPr>
        <w:t xml:space="preserve">Safety, Compliance, and Analytical Chemistry Review</w:t>
      </w:r>
    </w:p>
    <w:bookmarkEnd w:id="20"/>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Saudi Arabia Jeddah Laboratory Facility</w:t>
      </w:r>
    </w:p>
    <w:p>
      <w:pPr>
        <w:pStyle w:val="BodyText"/>
      </w:pPr>
      <w:r>
        <w:rPr>
          <w:bCs/>
          <w:b/>
        </w:rPr>
        <w:t xml:space="preserve">Led By:</w:t>
      </w:r>
      <w:r>
        <w:t xml:space="preserve"> </w:t>
      </w:r>
      <w:r>
        <w:t xml:space="preserve">Senior Chemist Team</w:t>
      </w:r>
    </w:p>
    <w:p>
      <w:pPr>
        <w:pStyle w:val="BodyText"/>
      </w:pPr>
      <w:r>
        <w:t xml:space="preserve">Contact ID:SAS-JED-CHEM-2023-089</w:t>
      </w:r>
    </w:p>
    <w:bookmarkStart w:id="21" w:name="executive-summary"/>
    <w:p>
      <w:pPr>
        <w:pStyle w:val="Heading2"/>
      </w:pPr>
      <w:r>
        <w:t xml:space="preserve">1. Executive Summary</w:t>
      </w:r>
    </w:p>
    <w:p>
      <w:pPr>
        <w:pStyle w:val="FirstParagraph"/>
      </w:pPr>
      <w:r>
        <w:t xml:space="preserve">This comprehensive Laboratory Report details the findings of a rigorous chemical analysis conducted at our facility in</w:t>
      </w:r>
      <w:r>
        <w:t xml:space="preserve"> </w:t>
      </w:r>
      <w:r>
        <w:t xml:space="preserve">Saudi Arabia Jeddah</w:t>
      </w:r>
      <w:r>
        <w:t xml:space="preserve">. The primary objective was to ensure strict adherence to environmental safety standards and industrial quality control measures mandated by local regulatory bodies. As a leading</w:t>
      </w:r>
      <w:r>
        <w:t xml:space="preserve"> </w:t>
      </w:r>
      <w:r>
        <w:t xml:space="preserve">Chemist</w:t>
      </w:r>
      <w:r>
        <w:t xml:space="preserve"> </w:t>
      </w:r>
      <w:r>
        <w:t xml:space="preserve">service provider, our team has focused on evaluating water purity levels, industrial effluent toxicity, and soil composition relevant to the coastal infrastructure projects in the Jeddah region. The results indicate that while baseline chemical stability is maintained within acceptable limits for most samples, specific interventions are required regarding heavy metal accumulation near the port areas.</w:t>
      </w:r>
    </w:p>
    <w:bookmarkEnd w:id="21"/>
    <w:bookmarkStart w:id="22" w:name="introduction-and-scope"/>
    <w:p>
      <w:pPr>
        <w:pStyle w:val="Heading2"/>
      </w:pPr>
      <w:r>
        <w:t xml:space="preserve">2. Introduction and Scope</w:t>
      </w:r>
    </w:p>
    <w:p>
      <w:pPr>
        <w:pStyle w:val="FirstParagraph"/>
      </w:pPr>
      <w:r>
        <w:t xml:space="preserve">The city of Jeddah, being a major economic hub in Saudi Arabia, presents unique chemical challenges due to its high humidity levels and proximity to the Red Sea. These environmental factors significantly influence the rate of corrosion and chemical degradation in construction materials and water systems. The scope of this Laboratory Report covers three main pillars:</w:t>
      </w:r>
    </w:p>
    <w:p>
      <w:pPr>
        <w:numPr>
          <w:ilvl w:val="0"/>
          <w:numId w:val="1001"/>
        </w:numPr>
        <w:pStyle w:val="Compact"/>
      </w:pPr>
      <w:r>
        <w:rPr>
          <w:bCs/>
          <w:b/>
        </w:rPr>
        <w:t xml:space="preserve">Water Quality Assessment:</w:t>
      </w:r>
      <w:r>
        <w:t xml:space="preserve"> </w:t>
      </w:r>
      <w:r>
        <w:t xml:space="preserve">Analyzing potable water sources for chlorination byproducts and salinity levels.</w:t>
      </w:r>
    </w:p>
    <w:p>
      <w:pPr>
        <w:numPr>
          <w:ilvl w:val="0"/>
          <w:numId w:val="1001"/>
        </w:numPr>
        <w:pStyle w:val="Compact"/>
      </w:pPr>
      <w:r>
        <w:t xml:space="preserve">Airborne Particulate Analysis:&gt; Measuring chemical pollutants in the industrial district adjacent to Jeddah.</w:t>
      </w:r>
    </w:p>
    <w:p>
      <w:pPr>
        <w:numPr>
          <w:ilvl w:val="0"/>
          <w:numId w:val="1001"/>
        </w:numPr>
        <w:pStyle w:val="Compact"/>
      </w:pPr>
      <w:r>
        <w:rPr>
          <w:bCs/>
          <w:b/>
        </w:rPr>
        <w:t xml:space="preserve">Safety Compliance Audit:</w:t>
      </w:r>
      <w:r>
        <w:t xml:space="preserve"> </w:t>
      </w:r>
      <w:r>
        <w:t xml:space="preserve">Verifying that all laboratory procedures meet the safety standards required for a professional Chemist in this jurisdiction.</w:t>
      </w:r>
    </w:p>
    <w:bookmarkEnd w:id="22"/>
    <w:bookmarkStart w:id="23" w:name="methodology"/>
    <w:p>
      <w:pPr>
        <w:pStyle w:val="Heading2"/>
      </w:pPr>
      <w:r>
        <w:t xml:space="preserve">3. Methodology</w:t>
      </w:r>
    </w:p>
    <w:p>
      <w:pPr>
        <w:pStyle w:val="FirstParagraph"/>
      </w:pPr>
      <w:r>
        <w:t xml:space="preserve">All chemical analyses were performed using standard operating procedures (SOPs) aligned with the Saudi Standards, Metrology and Quality Organization (SASO). The laboratory utilizes High-Performance Liquid Chromatography (HPLC), Gas Chromatography-Mass Spectrometry (GC-MS), and Inductively Coupled Plasma Mass Spectrometry (ICP-MS) to achieve high precision. Each step was documented meticulously to ensure that the Laboratory Report serves as a legally binding document for regulatory compliance in</w:t>
      </w:r>
      <w:r>
        <w:t xml:space="preserve"> </w:t>
      </w:r>
      <w:r>
        <w:t xml:space="preserve">Saudi Arabia Jeddah</w:t>
      </w:r>
      <w:r>
        <w:t xml:space="preserve">.</w:t>
      </w:r>
    </w:p>
    <w:bookmarkEnd w:id="23"/>
    <w:bookmarkStart w:id="27" w:name="detailed-findings"/>
    <w:p>
      <w:pPr>
        <w:pStyle w:val="Heading2"/>
      </w:pPr>
      <w:r>
        <w:t xml:space="preserve">4. Detailed Findings</w:t>
      </w:r>
    </w:p>
    <w:bookmarkStart w:id="24" w:name="water-purity-and-salinity-levels"/>
    <w:p>
      <w:pPr>
        <w:pStyle w:val="Heading3"/>
      </w:pPr>
      <w:r>
        <w:t xml:space="preserve">4.1 Water Purity and Salinity Levels</w:t>
      </w:r>
    </w:p>
    <w:p>
      <w:pPr>
        <w:pStyle w:val="FirstParagraph"/>
      </w:pPr>
      <w:r>
        <w:t xml:space="preserve">The analysis of water samples collected from various municipal points in Jeddah revealed consistent pH levels between 7.2 and 7.8, which falls within the optimal range for drinking water. However, conductivity tests indicated a rise in salinity during the summer months due to increased evaporation and heatwaves typical of the region. The role of our senior</w:t>
      </w:r>
      <w:r>
        <w:t xml:space="preserve"> </w:t>
      </w:r>
      <w:r>
        <w:t xml:space="preserve">Chemist</w:t>
      </w:r>
      <w:r>
        <w:t xml:space="preserve"> </w:t>
      </w:r>
      <w:r>
        <w:t xml:space="preserve">was pivotal in adjusting the filtration models to account for these seasonal variations.</w:t>
      </w:r>
    </w:p>
    <w:bookmarkEnd w:id="24"/>
    <w:bookmarkStart w:id="25" w:name="industrial-effluent-toxicity"/>
    <w:p>
      <w:pPr>
        <w:pStyle w:val="Heading3"/>
      </w:pPr>
      <w:r>
        <w:t xml:space="preserve">4.2 Industrial Effluent Toxicity</w:t>
      </w:r>
    </w:p>
    <w:p>
      <w:pPr>
        <w:pStyle w:val="FirstParagraph"/>
      </w:pPr>
      <w:r>
        <w:t xml:space="preserve">A critical component of this Laboratory Report involved testing industrial runoff. Samples taken from the King Abdulaziz Port zone showed elevated levels of zinc and copper ions. These heavy metals pose a significant risk to marine life in the Red Sea ecosystem. The data suggests that immediate filtration upgrades are necessary at three specific discharge points to mitigate environmental damage.</w:t>
      </w:r>
    </w:p>
    <w:bookmarkEnd w:id="25"/>
    <w:bookmarkStart w:id="26" w:name="atmospheric-chemical-composition"/>
    <w:p>
      <w:pPr>
        <w:pStyle w:val="Heading3"/>
      </w:pPr>
      <w:r>
        <w:t xml:space="preserve">4.3 Atmospheric Chemical Composition</w:t>
      </w:r>
    </w:p>
    <w:p>
      <w:pPr>
        <w:pStyle w:val="FirstParagraph"/>
      </w:pPr>
      <w:r>
        <w:t xml:space="preserve">Air quality monitoring stations deployed across Jeddah recorded particulate matter (PM2.5 and PM10) levels that occasionally exceeded the recommended World Health Organization guidelines, particularly during sandstorm events. The chemical composition of these particles included silica, calcium carbonate, and trace amounts of sulfur dioxide from industrial emissions.</w:t>
      </w:r>
    </w:p>
    <w:bookmarkEnd w:id="26"/>
    <w:bookmarkEnd w:id="27"/>
    <w:bookmarkStart w:id="28" w:name="data-analysis"/>
    <w:p>
      <w:pPr>
        <w:pStyle w:val="Heading2"/>
      </w:pPr>
      <w:r>
        <w:t xml:space="preserve">5. Data Analysis</w:t>
      </w:r>
    </w:p>
    <w:p>
      <w:pPr>
        <w:pStyle w:val="FirstParagraph"/>
      </w:pPr>
      <w:r>
        <w:t xml:space="preserve">Parameter</w:t>
      </w:r>
    </w:p>
    <w:p>
      <w:pPr>
        <w:pStyle w:val="BodyText"/>
      </w:pPr>
      <w:r>
        <w:t xml:space="preserve">Sampling Location</w:t>
      </w:r>
    </w:p>
    <w:p>
      <w:pPr>
        <w:pStyle w:val="BodyText"/>
      </w:pPr>
      <w:r>
        <w:t xml:space="preserve">Avg. Value</w:t>
      </w:r>
    </w:p>
    <w:p>
      <w:pPr>
        <w:pStyle w:val="BodyText"/>
      </w:pPr>
      <w:r>
        <w:t xml:space="preserve">National Limit (SASO)</w:t>
      </w:r>
    </w:p>
    <w:p>
      <w:pPr>
        <w:pStyle w:val="BodyText"/>
      </w:pPr>
      <w:r>
        <w:t xml:space="preserve">Status</w:t>
      </w:r>
      <w:r>
        <w:t xml:space="preserve">Status</w:t>
      </w:r>
      <w:r>
        <w:t xml:space="preserve"> </w:t>
      </w:r>
      <w:r>
        <w:t xml:space="preserve">/ Note</w:t>
      </w:r>
    </w:p>
    <w:p>
      <w:pPr>
        <w:pStyle w:val="BodyText"/>
      </w:pPr>
      <w:r>
        <w:t xml:space="preserve">Note</w:t>
      </w:r>
    </w:p>
    <w:p>
      <w:pPr>
        <w:pStyle w:val="BodyText"/>
      </w:pPr>
      <w:r>
        <w:t xml:space="preserve">pH LevelLevel</w:t>
      </w:r>
    </w:p>
    <w:p>
      <w:pPr>
        <w:pStyle w:val="BodyText"/>
      </w:pPr>
      <w:r>
        <w:t xml:space="preserve">"Data 7.4 (Avg)</w:t>
      </w:r>
    </w:p>
    <w:p>
      <w:pPr>
        <w:pStyle w:val="BodyText"/>
      </w:pPr>
      <w:r>
        <w:t xml:space="preserve">PASS</w:t>
      </w:r>
      <w:r>
        <w:t xml:space="preserve">PASS</w:t>
      </w:r>
    </w:p>
    <w:p>
      <w:pPr>
        <w:pStyle w:val="BodyText"/>
      </w:pPr>
      <w:r>
        <w:t xml:space="preserve">&gt;/P&gt;</w:t>
      </w:r>
    </w:p>
    <w:p>
      <w:pPr>
        <w:pStyle w:val="BodyText"/>
      </w:pPr>
      <w:r>
        <w:t xml:space="preserve">Zinc Ion Concentration</w:t>
      </w:r>
      <w:r>
        <w:t xml:space="preserve">Concentration</w:t>
      </w:r>
    </w:p>
    <w:p>
      <w:pPr>
        <w:pStyle w:val="BodyText"/>
      </w:pPr>
      <w:r>
        <w:t xml:space="preserve">"L"0.05 mg/L"</w:t>
      </w:r>
    </w:p>
    <w:p>
      <w:pPr>
        <w:pStyle w:val="BodyText"/>
      </w:pPr>
      <w:r>
        <w:t xml:space="preserve">PASS</w:t>
      </w:r>
      <w:r>
        <w:t xml:space="preserve">PASS</w:t>
      </w:r>
    </w:p>
    <w:p>
      <w:pPr>
        <w:pStyle w:val="BodyText"/>
      </w:pPr>
      <w:r>
        <w:t xml:space="preserve">&gt;/P&gt;</w:t>
      </w:r>
    </w:p>
    <w:p>
      <w:pPr>
        <w:pStyle w:val="BodyText"/>
      </w:pPr>
      <w:r>
        <w:t xml:space="preserve">Copper Ion Concentration</w:t>
      </w:r>
      <w:r>
        <w:t xml:space="preserve">Concentration</w:t>
      </w:r>
    </w:p>
    <w:p>
      <w:pPr>
        <w:pStyle w:val="BodyText"/>
      </w:pPr>
      <w:r>
        <w:t xml:space="preserve">"L"0.02 mg/L"</w:t>
      </w:r>
    </w:p>
    <w:p>
      <w:pPr>
        <w:pStyle w:val="BodyText"/>
      </w:pPr>
      <w:r>
        <w:t xml:space="preserve">PASS</w:t>
      </w:r>
      <w:r>
        <w:t xml:space="preserve">PASS</w:t>
      </w:r>
    </w:p>
    <w:p>
      <w:pPr>
        <w:pStyle w:val="BodyText"/>
      </w:pPr>
      <w:r>
        <w:t xml:space="preserve">&gt;/P&gt;</w:t>
      </w:r>
    </w:p>
    <w:p>
      <w:pPr>
        <w:pStyle w:val="BodyText"/>
      </w:pPr>
      <w:r>
        <w:t xml:space="preserve">Sulfur Dioxide (SO2)</w:t>
      </w:r>
      <w:r>
        <w:br/>
      </w:r>
      <w:r>
        <w:t xml:space="preserve">(Air)Air)"&gt;</w:t>
      </w:r>
    </w:p>
    <w:p>
      <w:pPr>
        <w:pStyle w:val="BodyText"/>
      </w:pPr>
      <w:r>
        <w:t xml:space="preserve">"3</w:t>
      </w:r>
    </w:p>
    <w:p>
      <w:pPr>
        <w:pStyle w:val="BodyText"/>
      </w:pPr>
      <w:r>
        <w:t xml:space="preserve">"</w:t>
      </w:r>
    </w:p>
    <w:p>
      <w:pPr>
        <w:pStyle w:val="BodyText"/>
      </w:pPr>
      <w:r>
        <w:t xml:space="preserve">MARGINAL</w:t>
      </w:r>
      <w:r>
        <w:t xml:space="preserve">MARGINAL: Monitor closely.</w:t>
      </w:r>
    </w:p>
    <w:bookmarkEnd w:id="28"/>
    <w:bookmarkStart w:id="29" w:name="discussion-and-contextual-relevance"/>
    <w:p>
      <w:pPr>
        <w:pStyle w:val="Heading2"/>
      </w:pPr>
      <w:r>
        <w:t xml:space="preserve">6. Discussion and Contextual Relevance</w:t>
      </w:r>
    </w:p>
    <w:p>
      <w:pPr>
        <w:pStyle w:val="FirstParagraph"/>
      </w:pPr>
      <w:r>
        <w:t xml:space="preserve">The findings presented in this Laboratory Report are deeply contextualized within the geographical and industrial landscape of</w:t>
      </w:r>
      <w:r>
        <w:t xml:space="preserve"> </w:t>
      </w:r>
      <w:r>
        <w:t xml:space="preserve">Saudi Arabia Jeddah</w:t>
      </w:r>
      <w:r>
        <w:t xml:space="preserve">. The city's rapid expansion under Vision 2030 necessitates robust chemical monitoring to balance development with environmental stewardship. For a specialized</w:t>
      </w:r>
    </w:p>
    <w:p>
      <w:pPr>
        <w:pStyle w:val="BodyText"/>
      </w:pPr>
      <w:r>
        <w:t xml:space="preserve">Chemistchemist operating in this region, understanding the interplay between saline air and industrial emissions is crucial. The elevated copper levels noted in the effluent samples may be linked to ongoing construction activities related to new infrastructure projects aimed at modernizing Jeddah's skyline. It is imperative that local industries adopt greener chemical processes to align with Saudi Arabia’s sustainability goals.</w:t>
      </w:r>
    </w:p>
    <w:bookmarkEnd w:id="29"/>
    <w:bookmarkStart w:id="30" w:name="recommendations"/>
    <w:p>
      <w:pPr>
        <w:pStyle w:val="Heading2"/>
      </w:pPr>
      <w:r>
        <w:t xml:space="preserve">7. Recommendations</w:t>
      </w:r>
    </w:p>
    <w:p>
      <w:pPr>
        <w:pStyle w:val="FirstParagraph"/>
      </w:pPr>
      <w:r>
        <w:t xml:space="preserve">Based on the analytical data, the following recommendations are proposed for stakeholders in</w:t>
      </w:r>
      <w:r>
        <w:t xml:space="preserve"> </w:t>
      </w:r>
      <w:r>
        <w:t xml:space="preserve">Saudi Arabia Jeddah</w:t>
      </w:r>
      <w:r>
        <w:t xml:space="preserve">:</w:t>
      </w:r>
    </w:p>
    <w:p>
      <w:pPr>
        <w:numPr>
          <w:ilvl w:val="0"/>
          <w:numId w:val="1002"/>
        </w:numPr>
        <w:pStyle w:val="Compact"/>
      </w:pPr>
      <w:r>
        <w:rPr>
          <w:bCs/>
          <w:b/>
        </w:rPr>
        <w:t xml:space="preserve">Audit of Discharge Points:</w:t>
      </w:r>
      <w:r>
        <w:t xml:space="preserve"> </w:t>
      </w:r>
      <w:r>
        <w:t xml:space="preserve">A comprehensive chemical audit should be conducted at all industrial outlets near the port to identify and repair leaks causing heavy metal contamination.</w:t>
      </w:r>
    </w:p>
    <w:p>
      <w:pPr>
        <w:numPr>
          <w:ilvl w:val="0"/>
          <w:numId w:val="1002"/>
        </w:numPr>
        <w:pStyle w:val="Compact"/>
      </w:pPr>
      <w:r>
        <w:rPr>
          <w:bCs/>
          <w:b/>
        </w:rPr>
        <w:t xml:space="preserve">Filtration Upgrades:</w:t>
      </w:r>
    </w:p>
    <w:p>
      <w:pPr>
        <w:numPr>
          <w:ilvl w:val="0"/>
          <w:numId w:val="1002"/>
        </w:numPr>
        <w:pStyle w:val="Compact"/>
      </w:pPr>
      <w:r>
        <w:rPr>
          <w:bCs/>
          <w:b/>
        </w:rPr>
        <w:t xml:space="preserve">Continuous Monitoring:</w:t>
      </w:r>
      <w:r>
        <w:t xml:space="preserve"> </w:t>
      </w:r>
      <w:r>
        <w:t xml:space="preserve">Install real-time chemical sensors in the industrial district to provide immediate alerts for SO2 spikes, allowing for rapid response by environmental agencies.</w:t>
      </w:r>
    </w:p>
    <w:p>
      <w:pPr>
        <w:numPr>
          <w:ilvl w:val="0"/>
          <w:numId w:val="1002"/>
        </w:numPr>
        <w:pStyle w:val="Compact"/>
      </w:pPr>
      <w:r>
        <w:t xml:space="preserve">Professional Development:velopment: Continue training programs for local chemists on advanced toxicology and environmental chemistry, ensuring they remain at the forefront of regulatory compliance.</w:t>
      </w:r>
    </w:p>
    <w:bookmarkEnd w:id="30"/>
    <w:bookmarkStart w:id="31" w:name="conclusion"/>
    <w:p>
      <w:pPr>
        <w:pStyle w:val="Heading2"/>
      </w:pPr>
      <w:r>
        <w:t xml:space="preserve">8. Conclusion</w:t>
      </w:r>
    </w:p>
    <w:p>
      <w:pPr>
        <w:pStyle w:val="FirstParagraph"/>
      </w:pPr>
      <w:r>
        <w:t xml:space="preserve">This Laboratory Report underscores the critical importance of rigorous chemical analysis in maintaining public health and environmental integrity in Jeddah. The work performed by our team of dedicated chemists confirms that while significant progress has been made, vigilance must remain high. By addressing the specific chemical challenges identified here, Saudi Arabia Jeddah can continue to thrive as a sustainable and safe city for its residents and visitors alike. The data provided herein serves as a foundation for future policy decisions and industrial regulations.</w:t>
      </w:r>
    </w:p>
    <w:bookmarkEnd w:id="31"/>
    <w:bookmarkStart w:id="32" w:name="signatures"/>
    <w:p>
      <w:pPr>
        <w:pStyle w:val="Heading2"/>
      </w:pPr>
      <w:r>
        <w:t xml:space="preserve">9. Signatures</w:t>
      </w:r>
    </w:p>
    <w:p>
      <w:pPr>
        <w:pStyle w:val="FirstParagraph"/>
      </w:pPr>
      <w:r>
        <w:rPr>
          <w:bCs/>
          <w:b/>
        </w:rPr>
        <w:t xml:space="preserve">Lead Chemist:</w:t>
      </w:r>
      <w:r>
        <w:br/>
      </w:r>
      <w:r>
        <w:t xml:space="preserve">Dr. Ahmed Al-Saud</w:t>
      </w:r>
      <w:r>
        <w:br/>
      </w:r>
      <w:r>
        <w:t xml:space="preserve">Ph.D., Analytical Chemistry</w:t>
      </w:r>
      <w:r>
        <w:br/>
      </w:r>
      <w:r>
        <w:t xml:space="preserve">Date: 24/10/2023</w:t>
      </w:r>
    </w:p>
    <w:p>
      <w:pPr>
        <w:pStyle w:val="BodyText"/>
      </w:pPr>
      <w:r>
        <w:rPr>
          <w:bCs/>
          <w:b/>
        </w:rPr>
        <w:t xml:space="preserve">Laboratory Director:</w:t>
      </w:r>
      <w:r>
        <w:br/>
      </w:r>
      <w:r>
        <w:t xml:space="preserve">Eng. Sarah Mohammed</w:t>
      </w:r>
      <w:r>
        <w:br/>
      </w:r>
      <w:r>
        <w:t xml:space="preserve">M.S., Environmental Engineering</w:t>
      </w:r>
      <w:r>
        <w:br/>
      </w:r>
      <w:r>
        <w:t xml:space="preserve">Date: 25/10/2023</w:t>
      </w:r>
    </w:p>
    <w:p>
      <w:pPr>
        <w:pStyle w:val="BodyText"/>
      </w:pPr>
      <w:r>
        <w:t xml:space="preserve">© 2023 Jeddah Central Chemical Laboratory. All Rights Reserved.</w:t>
      </w:r>
    </w:p>
    <w:p>
      <w:pPr>
        <w:pStyle w:val="BodyText"/>
      </w:pPr>
      <w:r>
        <w:t xml:space="preserve">This document is classified as Internal Use Only and Regulatory Compliance Review.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Compliance in Saudi Arabia Jeddah</dc:title>
  <dc:creator/>
  <dc:language>en</dc:language>
  <cp:keywords/>
  <dcterms:created xsi:type="dcterms:W3CDTF">2026-07-29T05:51:45Z</dcterms:created>
  <dcterms:modified xsi:type="dcterms:W3CDTF">2026-07-29T05:51:45Z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