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24, 2023</w:t>
      </w:r>
      <w:r>
        <w:br/>
      </w:r>
      <w:r>
        <w:rPr>
          <w:bCs/>
          <w:b/>
        </w:rPr>
        <w:t xml:space="preserve">Laboratory Code:</w:t>
      </w:r>
      <w:r>
        <w:t xml:space="preserve"> </w:t>
      </w:r>
      <w:r>
        <w:t xml:space="preserve">UK-BHAM-CHEM-892</w:t>
      </w:r>
      <w:r>
        <w:br/>
      </w:r>
      <w:r>
        <w:br/>
      </w:r>
      <w:r>
        <w:br/>
      </w:r>
      <w:r>
        <w:br/>
      </w:r>
    </w:p>
    <w:bookmarkStart w:id="25" w:name="X49e89b5b5b2c54e120b6417cfcaaaa738a6ef92"/>
    <w:p>
      <w:pPr>
        <w:pStyle w:val="Heading1"/>
      </w:pPr>
      <w:r>
        <w:t xml:space="preserve">Laboratory Report: Comprehensive Chemical Analysis and Regulatory Compliance Framework in United Kingdom Birmingham</w:t>
      </w:r>
    </w:p>
    <w:p>
      <w:pPr>
        <w:pStyle w:val="FirstParagraph"/>
      </w:pPr>
      <w:r>
        <w:rPr>
          <w:bCs/>
          <w:b/>
        </w:rPr>
        <w:t xml:space="preserve">Prepared For:</w:t>
      </w:r>
      <w:r>
        <w:t xml:space="preserve">The Municipal Environmental Agency of United Kingdom Birmingham</w:t>
      </w:r>
      <w:r>
        <w:br/>
      </w:r>
      <w:r>
        <w:rPr>
          <w:bCs/>
          <w:b/>
        </w:rPr>
        <w:t xml:space="preserve">Prepared By:</w:t>
      </w:r>
      <w:r>
        <w:t xml:space="preserve">Sr. Chemist J. Harrison, Lead Analyst</w:t>
      </w:r>
      <w:r>
        <w:br/>
      </w:r>
      <w:r>
        <w:rPr>
          <w:bCs/>
          <w:b/>
        </w:rPr>
        <w:t xml:space="preserve">Laboratory Location:</w:t>
      </w:r>
      <w:r>
        <w:t xml:space="preserve">Birmingham Science Park, West Midlands, United Kingdom Birmingham</w:t>
      </w:r>
    </w:p>
    <w:p>
      <w:pPr>
        <w:pStyle w:val="BodyText"/>
      </w:pPr>
      <w:r>
        <w:br/>
      </w:r>
      <w:r>
        <w:br/>
      </w:r>
    </w:p>
    <w:bookmarkStart w:id="20" w:name="executive-summary"/>
    <w:p>
      <w:pPr>
        <w:pStyle w:val="Heading2"/>
      </w:pPr>
      <w:r>
        <w:t xml:space="preserve">1. Executive Summary</w:t>
      </w:r>
    </w:p>
    <w:p>
      <w:pPr>
        <w:pStyle w:val="FirstParagraph"/>
      </w:pPr>
      <w:r>
        <w:t xml:space="preserve">This Laboratory Report serves as a comprehensive documentation of the chemical analysis conducted within our facilities in United Kingdom Birmingham. The primary objective of this study was to evaluate the efficacy of new filtration methodologies against heavy metal contamination in local water sources, specifically targeting lead and mercury levels. As a leading Chemist facility operating within the dense industrial hub that is United Kingdom Birmingham, we are tasked with ensuring that all chemical processes adhere strictly to both national safety standards and international environmental protocols. The findings detailed herein highlight significant improvements in removal efficiency when utilizing novel nanoparticle-infused filters compared to traditional activated carbon methods.</w:t>
      </w:r>
    </w:p>
    <w:p>
      <w:pPr>
        <w:pStyle w:val="BodyText"/>
      </w:pPr>
      <w:r>
        <w:br/>
      </w:r>
    </w:p>
    <w:bookmarkEnd w:id="20"/>
    <w:bookmarkStart w:id="21" w:name="methodology"/>
    <w:p>
      <w:pPr>
        <w:pStyle w:val="Heading2"/>
      </w:pPr>
      <w:r>
        <w:t xml:space="preserve">2. Methodology</w:t>
      </w:r>
    </w:p>
    <w:p>
      <w:pPr>
        <w:pStyle w:val="FirstParagraph"/>
      </w:pPr>
      <w:r>
        <w:t xml:space="preserve">The experimental design for this Laboratory Report was structured to mirror real-world conditions found throughout United Kingdom Birmingham. We collected water samples from three distinct sites: the River Tame near its industrial confluence, the Birmingham Canal Navigations within the city centre, and potable water supplies from a treatment plant serving residential areas in Edgbaston. Each sample underwent rigorous pre-processing to ensure homogeneity.</w:t>
      </w:r>
    </w:p>
    <w:p>
      <w:pPr>
        <w:pStyle w:val="BodyText"/>
      </w:pPr>
      <w:r>
        <w:rPr>
          <w:bCs/>
          <w:b/>
        </w:rPr>
        <w:t xml:space="preserve">2.1 Sample Preparation</w:t>
      </w:r>
      <w:r>
        <w:br/>
      </w:r>
      <w:r>
        <w:t xml:space="preserve">Upon arrival at our Chemist laboratory, samples were preserved at 4°C to prevent biological degradation or chemical alteration. Aliquots were prepared for analysis using Inductively Coupled Plasma Mass Spectrometry (ICP-MS), a technique chosen for its high sensitivity and ability to detect trace elements simultaneously.</w:t>
      </w:r>
    </w:p>
    <w:p>
      <w:pPr>
        <w:pStyle w:val="BodyText"/>
      </w:pPr>
      <w:r>
        <w:rPr>
          <w:bCs/>
          <w:b/>
        </w:rPr>
        <w:t xml:space="preserve">2.2 Filtration Process</w:t>
      </w:r>
      <w:r>
        <w:br/>
      </w:r>
      <w:r>
        <w:t xml:space="preserve">Two filtration systems were tested. System A consisted of standard granular activated carbon (GAC) beds, while System B incorporated silver-doped zinc oxide nanoparticles embedded within a ceramic matrix. Both systems were operated at a flow rate of 50 mL/min to simulate typical household usage rates common in United Kingdom Birmingham households.</w:t>
      </w:r>
    </w:p>
    <w:p>
      <w:pPr>
        <w:pStyle w:val="BodyText"/>
      </w:pPr>
      <w:r>
        <w:rPr>
          <w:bCs/>
          <w:b/>
        </w:rPr>
        <w:t xml:space="preserve">2.3 Data Analysis</w:t>
      </w:r>
      <w:r>
        <w:br/>
      </w:r>
      <w:r>
        <w:t xml:space="preserve">Post-filtration, the filtrate was analysed for concentration residuals of Lead (Pb) and Mercury (Hg). Statistical analysis was performed using ANOVA to determine significant differences between the two systems. All procedures were conducted under ISO 17025 accreditation standards, ensuring that our role as a trusted Chemist in United Kingdom Birmingham remains uncompromised by procedural error.</w:t>
      </w:r>
    </w:p>
    <w:p>
      <w:pPr>
        <w:pStyle w:val="BodyText"/>
      </w:pPr>
      <w:r>
        <w:br/>
      </w:r>
    </w:p>
    <w:bookmarkEnd w:id="21"/>
    <w:bookmarkStart w:id="22" w:name="results"/>
    <w:p>
      <w:pPr>
        <w:pStyle w:val="Heading2"/>
      </w:pPr>
      <w:r>
        <w:t xml:space="preserve">3. Results</w:t>
      </w:r>
    </w:p>
    <w:p>
      <w:pPr>
        <w:pStyle w:val="FirstParagraph"/>
      </w:pPr>
      <w:r>
        <w:t xml:space="preserve">The data collected during this Laboratory Report reveals distinct disparities in performance between the two filtration systems. Table 1 below summarizes the mean concentration of contaminants before and after filtration.</w:t>
      </w:r>
    </w:p>
    <w:p>
      <w:pPr>
        <w:pStyle w:val="BodyText"/>
      </w:pPr>
      <w:r>
        <w:rPr>
          <w:bCs/>
          <w:b/>
        </w:rPr>
        <w:t xml:space="preserve">Table 1: Concentration Analysis (ppb)</w:t>
      </w:r>
    </w:p>
    <w:p>
      <w:pPr>
        <w:pStyle w:val="BodyText"/>
      </w:pPr>
      <w:r>
        <w:br/>
      </w:r>
    </w:p>
    <w:p>
      <w:pPr>
        <w:pStyle w:val="BodyText"/>
      </w:pPr>
      <w:r>
        <w:t xml:space="preserve">Site</w:t>
      </w:r>
    </w:p>
    <w:p>
      <w:pPr>
        <w:pStyle w:val="BodyText"/>
      </w:pPr>
      <w:r>
        <w:t xml:space="preserve">Metal</w:t>
      </w:r>
    </w:p>
    <w:p>
      <w:pPr>
        <w:pStyle w:val="BodyText"/>
      </w:pPr>
      <w:r>
        <w:t xml:space="preserve">Influent (Before)</w:t>
      </w:r>
    </w:p>
    <w:p>
      <w:pPr>
        <w:pStyle w:val="BodyText"/>
      </w:pPr>
      <w:r>
        <w:t xml:space="preserve">Effluent System A (GAC)</w:t>
      </w:r>
    </w:p>
    <w:p>
      <w:pPr>
        <w:pStyle w:val="BodyText"/>
      </w:pPr>
      <w:r>
        <w:br/>
      </w:r>
    </w:p>
    <w:p>
      <w:pPr>
        <w:pStyle w:val="BodyText"/>
      </w:pPr>
      <w:r>
        <w:br/>
      </w:r>
      <w:r>
        <w:br/>
      </w:r>
    </w:p>
    <w:p>
      <w:pPr>
        <w:pStyle w:val="BodyText"/>
      </w:pPr>
      <w:r>
        <w:t xml:space="preserve">System B, the nanoparticle-infused filter, demonstrated superior removal rates. For instance, at Site 1 (River Tame), System B reduced Lead concentrations from 45 ppb to below the detection limit of 0.1 ppb. In contrast, System A only achieved a reduction to 8 ppb. Similar trends were observed for Mercury levels across all sites.</w:t>
      </w:r>
    </w:p>
    <w:p>
      <w:pPr>
        <w:pStyle w:val="BodyText"/>
      </w:pPr>
      <w:r>
        <w:br/>
      </w:r>
    </w:p>
    <w:bookmarkEnd w:id="22"/>
    <w:bookmarkStart w:id="23" w:name="discussion"/>
    <w:p>
      <w:pPr>
        <w:pStyle w:val="Heading2"/>
      </w:pPr>
      <w:r>
        <w:t xml:space="preserve">4. Discussion</w:t>
      </w:r>
    </w:p>
    <w:p>
      <w:pPr>
        <w:pStyle w:val="FirstParagraph"/>
      </w:pPr>
      <w:r>
        <w:t xml:space="preserve">The results presented in this Laboratory Report underscore the critical importance of advanced material science in modern Chemist applications. The superior performance of System B can be attributed to the high surface-area-to-volume ratio of zinc oxide nanoparticles, which enhances adsorption capabilities significantly beyond those of conventional carbon filters.</w:t>
      </w:r>
    </w:p>
    <w:p>
      <w:pPr>
        <w:pStyle w:val="BodyText"/>
      </w:pPr>
      <w:r>
        <w:t xml:space="preserve">Furthermore, these findings have profound implications for public health policy in United Kingdom Birmingham. Given the historical industrial legacy of this region, residual heavy metal contamination remains a persistent challenge. By adopting more efficient filtration technologies as recommended by our Chemist team, local authorities can mitigate long-term exposure risks for residents.</w:t>
      </w:r>
    </w:p>
    <w:p>
      <w:pPr>
        <w:pStyle w:val="BodyText"/>
      </w:pPr>
      <w:r>
        <w:t xml:space="preserve">However, it is essential to consider the environmental impact of producing and disposing of nanoparticle filters. While System B offers better purification results, the potential ecological toxicity of released nanoparticles must be carefully managed. Future studies should focus on developing recyclable or biodegradable supports for these nanoparticles.</w:t>
      </w:r>
    </w:p>
    <w:p>
      <w:pPr>
        <w:pStyle w:val="BodyText"/>
      </w:pPr>
      <w:r>
        <w:br/>
      </w:r>
    </w:p>
    <w:bookmarkEnd w:id="23"/>
    <w:bookmarkStart w:id="24" w:name="references"/>
    <w:p>
      <w:pPr>
        <w:pStyle w:val="Heading2"/>
      </w:pPr>
      <w:r>
        <w:t xml:space="preserve">5. References</w:t>
      </w:r>
    </w:p>
    <w:p>
      <w:pPr>
        <w:numPr>
          <w:ilvl w:val="0"/>
          <w:numId w:val="1001"/>
        </w:numPr>
        <w:pStyle w:val="Compact"/>
      </w:pPr>
      <w:r>
        <w:t xml:space="preserve">Birmingham City Council Environmental Health Department (2023). Annual Water Quality Report.</w:t>
      </w:r>
    </w:p>
    <w:p>
      <w:pPr>
        <w:numPr>
          <w:ilvl w:val="0"/>
          <w:numId w:val="1001"/>
        </w:numPr>
        <w:pStyle w:val="Compact"/>
      </w:pPr>
      <w:r>
        <w:t xml:space="preserve">Harrison, J., &amp; Patel, R. (2021). "Novel Nanomaterials in Water Treatment." *Journal of Chemist Innovations*, 45(3), 112-130.</w:t>
      </w:r>
    </w:p>
    <w:p>
      <w:pPr>
        <w:numPr>
          <w:ilvl w:val="0"/>
          <w:numId w:val="1001"/>
        </w:numPr>
        <w:pStyle w:val="Compact"/>
      </w:pPr>
      <w:r>
        <w:t xml:space="preserve">UK Health Security Agency (2022). Guidelines for Heavy Metal Exposure Limits.</w:t>
      </w:r>
    </w:p>
    <w:p>
      <w:pPr>
        <w:pStyle w:val="FirstParagraph"/>
      </w:pPr>
      <w:r>
        <w:br/>
      </w:r>
      <w:r>
        <w:br/>
      </w:r>
      <w:r>
        <w:br/>
      </w:r>
    </w:p>
    <w:p>
      <w:pPr>
        <w:pStyle w:val="BodyText"/>
      </w:pPr>
      <w:r>
        <w:t xml:space="preserve">This Laboratory Report has been compiled with the utmost diligence by our team of Chemists based in United Kingdom Birmingham. We affirm that all data presented is accurate and reflects the true state of our experimental findings. The adherence to rigorous scientific methodology ensures that this document serves as a reliable resource for stakeholders interested in chemical safety and environmental protection within United Kingdom Birmingham.</w:t>
      </w:r>
    </w:p>
    <w:p>
      <w:pPr>
        <w:pStyle w:val="BodyText"/>
      </w:pPr>
      <w:r>
        <w:br/>
      </w:r>
    </w:p>
    <w:p>
      <w:pPr>
        <w:pStyle w:val="BodyText"/>
      </w:pPr>
      <w:r>
        <w:rPr>
          <w:bCs/>
          <w:b/>
        </w:rPr>
        <w:t xml:space="preserve">Signature:</w:t>
      </w:r>
      <w:r>
        <w:br/>
      </w:r>
      <w:r>
        <w:t xml:space="preserve">__________________________</w:t>
      </w:r>
      <w:r>
        <w:br/>
      </w:r>
      <w:r>
        <w:t xml:space="preserve">J. Harrison, Sr. Chemist</w:t>
      </w:r>
      <w:r>
        <w:br/>
      </w:r>
      <w:r>
        <w:t xml:space="preserve">Laboratory Director, United Kingdom Birmingham Facility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Regulatory Compliance in United Kingdom Birmingham</dc:title>
  <dc:creator/>
  <dc:language>en</dc:language>
  <cp:keywords/>
  <dcterms:created xsi:type="dcterms:W3CDTF">2026-07-29T11:25:35Z</dcterms:created>
  <dcterms:modified xsi:type="dcterms:W3CDTF">2026-07-29T11:25:35Z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