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Quality</w:t>
      </w:r>
      <w:r>
        <w:t xml:space="preserve"> </w:t>
      </w:r>
      <w:r>
        <w:t xml:space="preserve">Assurance</w:t>
      </w:r>
      <w:r>
        <w:t xml:space="preserve"> </w:t>
      </w:r>
      <w:r>
        <w:t xml:space="preserve">in</w:t>
      </w:r>
      <w:r>
        <w:t xml:space="preserve"> </w:t>
      </w:r>
      <w:r>
        <w:t xml:space="preserve">Manchester</w:t>
      </w:r>
    </w:p>
    <w:bookmarkStart w:id="20" w:name="X4c6060e5f151c0ca8cb5294a5591d6b41ece6e4"/>
    <w:p>
      <w:pPr>
        <w:pStyle w:val="Heading1"/>
      </w:pPr>
      <w:r>
        <w:t xml:space="preserve">Laboratory Report on Chemical Analysis and Quality Assurance Protocols</w:t>
      </w:r>
    </w:p>
    <w:p>
      <w:pPr>
        <w:pStyle w:val="FirstParagraph"/>
      </w:pPr>
      <w:r>
        <w:t xml:space="preserve">Prepared for Regulatory Compliance in the United Kingdom, Manchester Region</w:t>
      </w:r>
    </w:p>
    <w:bookmarkEnd w:id="20"/>
    <w:p>
      <w:pPr>
        <w:pStyle w:val="BodyText"/>
      </w:pPr>
      <w:r>
        <w:rPr>
          <w:bCs/>
          <w:b/>
        </w:rPr>
        <w:t xml:space="preserve">Date of Report:</w:t>
      </w:r>
      <w:r>
        <w:t xml:space="preserve"> </w:t>
      </w:r>
      <w:r>
        <w:t xml:space="preserve">October 26, 2023</w:t>
      </w:r>
      <w:r>
        <w:br/>
      </w:r>
      <w:r>
        <w:rPr>
          <w:bCs/>
          <w:b/>
        </w:rPr>
        <w:t xml:space="preserve">Laboratory ID:</w:t>
      </w:r>
      <w:r>
        <w:t xml:space="preserve"> </w:t>
      </w:r>
      <w:r>
        <w:t xml:space="preserve">MAN-CHM-7749</w:t>
      </w:r>
      <w:r>
        <w:br/>
      </w:r>
      <w:r>
        <w:br/>
      </w:r>
      <w:r>
        <w:rPr>
          <w:bCs/>
          <w:b/>
        </w:rPr>
        <w:t xml:space="preserve">Title of Analysis:</w:t>
      </w:r>
      <w:r>
        <w:br/>
      </w:r>
      <w:r>
        <w:t xml:space="preserve">Comprehensive Evaluation of Pharmaceutical Intermediate Purity and Environmental Compliance Standards in United Kingdom Manchester Facilities.</w:t>
      </w:r>
      <w:r>
        <w:br/>
      </w:r>
    </w:p>
    <w:p>
      <w:pPr>
        <w:pStyle w:val="BodyText"/>
      </w:pPr>
      <w:r>
        <w:t xml:space="preserve">This document outlines the rigorous testing procedures, analytical findings, and quality control measures implemented by our team of certified</w:t>
      </w:r>
      <w:r>
        <w:t xml:space="preserve"> </w:t>
      </w:r>
      <w:r>
        <w:rPr>
          <w:bCs/>
          <w:b/>
        </w:rPr>
        <w:t xml:space="preserve">Chemist</w:t>
      </w:r>
      <w:r>
        <w:t xml:space="preserve"> </w:t>
      </w:r>
      <w:r>
        <w:t xml:space="preserve">professionals. The primary objective of this investigation is to ensure that all chemical substances handled within the United Kingdom Manchester jurisdiction adhere to strict environmental and pharmaceutical regulations.</w:t>
      </w:r>
    </w:p>
    <w:bookmarkStart w:id="21" w:name="i.-introduction-and-scope"/>
    <w:p>
      <w:pPr>
        <w:pStyle w:val="Heading2"/>
      </w:pPr>
      <w:r>
        <w:rPr>
          <w:bCs/>
          <w:b/>
        </w:rPr>
        <w:t xml:space="preserve">I. Introduction and Scope</w:t>
      </w:r>
    </w:p>
    <w:p>
      <w:pPr>
        <w:pStyle w:val="FirstParagraph"/>
      </w:pPr>
      <w:r>
        <w:t xml:space="preserve">The landscape of industrial chemistry in the United Kingdom Manchester region has undergone significant transformation in recent years, driven by stringent environmental regulations and the growing demand for sustainable manufacturing practices. This laboratory report serves as a comprehensive record of our ongoing efforts to monitor chemical safety, efficacy, and compliance within this dynamic geographical area.</w:t>
      </w:r>
    </w:p>
    <w:p>
      <w:pPr>
        <w:pStyle w:val="BodyText"/>
      </w:pPr>
      <w:r>
        <w:rPr>
          <w:bCs/>
          <w:b/>
        </w:rPr>
        <w:t xml:space="preserve">Chemist</w:t>
      </w:r>
      <w:r>
        <w:t xml:space="preserve"> </w:t>
      </w:r>
      <w:r>
        <w:t xml:space="preserve">teams operating in United Kingdom Manchester are tasked with the critical responsibility of bridging the gap between theoretical chemical applications and their practical implementation in industrial settings. The scope of this report covers three main pillars: raw material authentication, process optimization for reduced waste, and final product quality assurance.</w:t>
      </w:r>
    </w:p>
    <w:p>
      <w:pPr>
        <w:pStyle w:val="BodyText"/>
      </w:pPr>
      <w:r>
        <w:br/>
      </w:r>
    </w:p>
    <w:p>
      <w:pPr>
        <w:pStyle w:val="BodyText"/>
      </w:pPr>
      <w:r>
        <w:t xml:space="preserve">As a leading centre for scientific innovation within the United Kingdom Manchester ecosystem, our laboratory employs advanced spectroscopic methods to ensure that every sample meets the exacting standards required by both local authorities and international bodies. The presence of a skilled</w:t>
      </w:r>
      <w:r>
        <w:t xml:space="preserve"> </w:t>
      </w:r>
      <w:r>
        <w:rPr>
          <w:bCs/>
          <w:b/>
        </w:rPr>
        <w:t xml:space="preserve">Chemist</w:t>
      </w:r>
      <w:r>
        <w:t xml:space="preserve"> </w:t>
      </w:r>
      <w:r>
        <w:t xml:space="preserve">is indispensable in navigating these complex regulatory frameworks, ensuring that chemical processes are not only efficient but also safe for the communities surrounding United Kingdom Manchester facilities.</w:t>
      </w:r>
    </w:p>
    <w:bookmarkEnd w:id="21"/>
    <w:bookmarkStart w:id="22" w:name="X153c4567f9208d3d6521be5791d151449a73c60"/>
    <w:p>
      <w:pPr>
        <w:pStyle w:val="Heading2"/>
      </w:pPr>
      <w:r>
        <w:rPr>
          <w:bCs/>
          <w:b/>
        </w:rPr>
        <w:t xml:space="preserve">II. Methodology and Analytical Procedures</w:t>
      </w:r>
    </w:p>
    <w:p>
      <w:pPr>
        <w:pStyle w:val="FirstParagraph"/>
      </w:pPr>
      <w:r>
        <w:br/>
      </w:r>
    </w:p>
    <w:p>
      <w:pPr>
        <w:pStyle w:val="BodyText"/>
      </w:pPr>
      <w:r>
        <w:t xml:space="preserve">To achieve accurate and reproducible results, our team of</w:t>
      </w:r>
      <w:r>
        <w:t xml:space="preserve"> </w:t>
      </w:r>
      <w:r>
        <w:rPr>
          <w:bCs/>
          <w:b/>
        </w:rPr>
        <w:t xml:space="preserve">Chemist</w:t>
      </w:r>
      <w:r>
        <w:t xml:space="preserve"> </w:t>
      </w:r>
      <w:r>
        <w:t xml:space="preserve">specialists utilised a multi-faceted approach to chemical analysis. The following methodologies were strictly adhered to throughout the testing phase conducted in United Kingdom Manchester:</w:t>
      </w:r>
    </w:p>
    <w:p>
      <w:pPr>
        <w:pStyle w:val="BodyText"/>
      </w:pPr>
      <w:r>
        <w:br/>
      </w:r>
    </w:p>
    <w:p>
      <w:pPr>
        <w:numPr>
          <w:ilvl w:val="0"/>
          <w:numId w:val="1001"/>
        </w:numPr>
        <w:pStyle w:val="Compact"/>
      </w:pPr>
      <w:r>
        <w:rPr>
          <w:bCs/>
          <w:b/>
        </w:rPr>
        <w:t xml:space="preserve">High-Performance Liquid Chromatography (HPLC):</w:t>
      </w:r>
      <w:r>
        <w:t xml:space="preserve"> </w:t>
      </w:r>
      <w:r>
        <w:t xml:space="preserve">This technique was employed primarily for the separation, identification, and quantification of each component in a mixture. In the context of United Kingdom Manchester's pharmaceutical sector, HPLC provides the precision necessary to detect trace impurities that could compromise product safety.</w:t>
      </w:r>
    </w:p>
    <w:p>
      <w:pPr>
        <w:numPr>
          <w:ilvl w:val="0"/>
          <w:numId w:val="1001"/>
        </w:numPr>
        <w:pStyle w:val="Compact"/>
      </w:pPr>
      <w:r>
        <w:rPr>
          <w:bCs/>
          <w:b/>
        </w:rPr>
        <w:t xml:space="preserve">Gas Chromatography-Mass Spectrometry (GC-MS):</w:t>
      </w:r>
      <w:r>
        <w:t xml:space="preserve"> </w:t>
      </w:r>
      <w:r>
        <w:t xml:space="preserve">Essential for volatile organic compound analysis. Our</w:t>
      </w:r>
      <w:r>
        <w:t xml:space="preserve"> </w:t>
      </w:r>
      <w:r>
        <w:rPr>
          <w:bCs/>
          <w:b/>
        </w:rPr>
        <w:t xml:space="preserve">Chemist</w:t>
      </w:r>
      <w:r>
        <w:t xml:space="preserve"> </w:t>
      </w:r>
      <w:r>
        <w:t xml:space="preserve">staff utilised GC-MS to monitor emissions and solvent residues, ensuring compliance with the environmental protection standards mandated across the United Kingdom Manchester region.</w:t>
      </w:r>
    </w:p>
    <w:p>
      <w:pPr>
        <w:numPr>
          <w:ilvl w:val="0"/>
          <w:numId w:val="1001"/>
        </w:numPr>
        <w:pStyle w:val="Compact"/>
      </w:pPr>
      <w:r>
        <w:rPr>
          <w:bCs/>
          <w:b/>
        </w:rPr>
        <w:t xml:space="preserve">Infrared Spectroscopy (IR):</w:t>
      </w:r>
      <w:r>
        <w:t xml:space="preserve"> </w:t>
      </w:r>
      <w:r>
        <w:t xml:space="preserve">Used for functional group identification. This non-destructive method allowed us to verify the structural integrity of chemical intermediates without altering their physical state, a crucial step in maintaining sample consistency during United Kingdom Manchester testing cycles.</w:t>
      </w:r>
    </w:p>
    <w:p>
      <w:pPr>
        <w:pStyle w:val="FirstParagraph"/>
      </w:pPr>
      <w:r>
        <w:t xml:space="preserve">All analytical instruments were calibrated according to Good Laboratory Practice (GLP) guidelines, which are enforced by regulatory bodies overseeing scientific operations in United Kingdom Manchester. The meticulous attention to detail exercised by our</w:t>
      </w:r>
      <w:r>
        <w:t xml:space="preserve"> </w:t>
      </w:r>
      <w:r>
        <w:rPr>
          <w:bCs/>
          <w:b/>
        </w:rPr>
        <w:t xml:space="preserve">Chemist</w:t>
      </w:r>
      <w:r>
        <w:t xml:space="preserve"> </w:t>
      </w:r>
      <w:r>
        <w:t xml:space="preserve">personnel ensures that data integrity is maintained from the moment of sample collection in United Kingdom Manchester until the final report generation.</w:t>
      </w:r>
    </w:p>
    <w:bookmarkEnd w:id="22"/>
    <w:bookmarkStart w:id="23" w:name="iii.-results-and-observations"/>
    <w:p>
      <w:pPr>
        <w:pStyle w:val="Heading2"/>
      </w:pPr>
      <w:r>
        <w:rPr>
          <w:bCs/>
          <w:b/>
        </w:rPr>
        <w:t xml:space="preserve">III. Results and Observations</w:t>
      </w:r>
    </w:p>
    <w:p>
      <w:pPr>
        <w:pStyle w:val="FirstParagraph"/>
      </w:pPr>
      <w:r>
        <w:br/>
      </w:r>
    </w:p>
    <w:p>
      <w:pPr>
        <w:pStyle w:val="BodyText"/>
      </w:pPr>
      <w:r>
        <w:t xml:space="preserve">The data collected during this reporting period indicates a high degree of compliance with established chemical safety protocols in United Kingdom Manchester. Key findings include:</w:t>
      </w:r>
    </w:p>
    <w:p>
      <w:pPr>
        <w:pStyle w:val="BodyText"/>
      </w:pPr>
      <w:r>
        <w:br/>
      </w:r>
    </w:p>
    <w:p>
      <w:pPr>
        <w:numPr>
          <w:ilvl w:val="0"/>
          <w:numId w:val="1002"/>
        </w:numPr>
        <w:pStyle w:val="Compact"/>
      </w:pPr>
      <w:r>
        <w:t xml:space="preserve">Purity levels of active pharmaceutical ingredients exceeded 99.5% in all tested batches, demonstrating the efficacy of our purification techniques led by experienced</w:t>
      </w:r>
      <w:r>
        <w:t xml:space="preserve"> </w:t>
      </w:r>
      <w:r>
        <w:rPr>
          <w:bCs/>
          <w:b/>
        </w:rPr>
        <w:t xml:space="preserve">Chemist</w:t>
      </w:r>
      <w:r>
        <w:t xml:space="preserve"> </w:t>
      </w:r>
      <w:r>
        <w:t xml:space="preserve">researchers.</w:t>
      </w:r>
    </w:p>
    <w:p>
      <w:pPr>
        <w:numPr>
          <w:ilvl w:val="0"/>
          <w:numId w:val="1002"/>
        </w:numPr>
        <w:pStyle w:val="Compact"/>
      </w:pPr>
      <w:r>
        <w:t xml:space="preserve">Volatile organic compound emissions were well below the threshold limits set for United Kingdom Manchester industrial zones, highlighting successful waste management strategies.</w:t>
      </w:r>
    </w:p>
    <w:p>
      <w:pPr>
        <w:numPr>
          <w:ilvl w:val="0"/>
          <w:numId w:val="1002"/>
        </w:numPr>
        <w:pStyle w:val="Compact"/>
      </w:pPr>
      <w:r>
        <w:t xml:space="preserve">No significant deviations in batch consistency were observed, reinforcing the reliability of our quality assurance framework within the United Kingdom Manchester supply chain.</w:t>
      </w:r>
    </w:p>
    <w:p>
      <w:pPr>
        <w:pStyle w:val="FirstParagraph"/>
      </w:pPr>
      <w:r>
        <w:t xml:space="preserve">These results underscore the importance of employing a highly trained</w:t>
      </w:r>
      <w:r>
        <w:t xml:space="preserve"> </w:t>
      </w:r>
      <w:r>
        <w:rPr>
          <w:bCs/>
          <w:b/>
        </w:rPr>
        <w:t xml:space="preserve">Chemist</w:t>
      </w:r>
    </w:p>
    <w:bookmarkEnd w:id="23"/>
    <w:bookmarkStart w:id="24" w:name="X106710e7326effaad77bb1287153468bfff9460"/>
    <w:p>
      <w:pPr>
        <w:pStyle w:val="Heading2"/>
      </w:pPr>
      <w:r>
        <w:rPr>
          <w:bCs/>
          <w:b/>
        </w:rPr>
        <w:t xml:space="preserve">IV. Discussion and Implications for United Kingdom Manchester Industry</w:t>
      </w:r>
    </w:p>
    <w:p>
      <w:pPr>
        <w:pStyle w:val="FirstParagraph"/>
      </w:pPr>
      <w:r>
        <w:br/>
      </w:r>
    </w:p>
    <w:p>
      <w:pPr>
        <w:pStyle w:val="BodyText"/>
      </w:pPr>
      <w:r>
        <w:t xml:space="preserve">The implications of these findings extend beyond the immediate laboratory results. For industries operating in United Kingdom Manchester, maintaining rigorous chemical standards is not merely a legal obligation but a strategic advantage. Consumers and partners increasingly demand transparency regarding chemical sourcing and processing, particularly in regions known for their industrial heritage like United Kingdom Manchester.</w:t>
      </w:r>
    </w:p>
    <w:p>
      <w:pPr>
        <w:pStyle w:val="BodyText"/>
      </w:pPr>
      <w:r>
        <w:br/>
      </w:r>
    </w:p>
    <w:p>
      <w:pPr>
        <w:pStyle w:val="BodyText"/>
      </w:pPr>
      <w:r>
        <w:t xml:space="preserve">Furthermore, the role of the</w:t>
      </w:r>
      <w:r>
        <w:t xml:space="preserve"> </w:t>
      </w:r>
      <w:r>
        <w:rPr>
          <w:bCs/>
          <w:b/>
        </w:rPr>
        <w:t xml:space="preserve">Chemist</w:t>
      </w:r>
      <w:r>
        <w:t xml:space="preserve"> </w:t>
      </w:r>
      <w:r>
        <w:t xml:space="preserve">extends into sustainability initiatives. By optimising reaction pathways to reduce byproduct formation, our laboratory contributes to the broader environmental goals of United Kingdom Manchester. This aligns with national targets for carbon reduction and waste minimisation, positioning United Kingdom Manchester as a leader in green chemistry practices.</w:t>
      </w:r>
    </w:p>
    <w:p>
      <w:pPr>
        <w:pStyle w:val="BodyText"/>
      </w:pPr>
      <w:r>
        <w:br/>
      </w:r>
    </w:p>
    <w:p>
      <w:pPr>
        <w:pStyle w:val="BodyText"/>
      </w:pPr>
      <w:r>
        <w:t xml:space="preserve">It is also vital to consider the economic impact. Reliable chemical analysis reduces downtime and prevents costly recalls, benefiting businesses across United Kingdom Manchester. A robust quality assurance system, underpinned by expert</w:t>
      </w:r>
      <w:r>
        <w:t xml:space="preserve"> </w:t>
      </w:r>
      <w:r>
        <w:rPr>
          <w:bCs/>
          <w:b/>
        </w:rPr>
        <w:t xml:space="preserve">Chemist</w:t>
      </w:r>
      <w:r>
        <w:t xml:space="preserve"> </w:t>
      </w:r>
      <w:r>
        <w:t xml:space="preserve">oversight, fosters trust among stakeholders and enhances the reputation of United Kingdom Manchester as a centre for high-quality scientific output.</w:t>
      </w:r>
    </w:p>
    <w:bookmarkEnd w:id="24"/>
    <w:bookmarkStart w:id="25" w:name="v.-conclusion"/>
    <w:p>
      <w:pPr>
        <w:pStyle w:val="Heading2"/>
      </w:pPr>
      <w:r>
        <w:rPr>
          <w:bCs/>
          <w:b/>
        </w:rPr>
        <w:t xml:space="preserve">V. Conclusion</w:t>
      </w:r>
    </w:p>
    <w:p>
      <w:pPr>
        <w:pStyle w:val="FirstParagraph"/>
      </w:pPr>
      <w:r>
        <w:br/>
      </w:r>
    </w:p>
    <w:p>
      <w:pPr>
        <w:pStyle w:val="BodyText"/>
      </w:pPr>
      <w:r>
        <w:t xml:space="preserve">In conclusion, this laboratory report confirms that our analytical procedures meet and exceed the requirements for chemical safety and quality in United Kingdom Manchester. The dedication of our</w:t>
      </w:r>
      <w:r>
        <w:t xml:space="preserve"> </w:t>
      </w:r>
      <w:r>
        <w:rPr>
          <w:bCs/>
          <w:b/>
        </w:rPr>
        <w:t xml:space="preserve">Chemist</w:t>
      </w:r>
      <w:r>
        <w:t xml:space="preserve"> </w:t>
      </w:r>
      <w:r>
        <w:t xml:space="preserve">staff ensures that every aspect of the testing process is conducted with precision and integrity. As we continue to serve the United Kingdom Manchester community, we remain committed to advancing scientific knowledge while upholding the highest ethical and professional standards.</w:t>
      </w:r>
    </w:p>
    <w:p>
      <w:pPr>
        <w:pStyle w:val="BodyText"/>
      </w:pPr>
      <w:r>
        <w:br/>
      </w:r>
    </w:p>
    <w:p>
      <w:pPr>
        <w:pStyle w:val="BodyText"/>
      </w:pPr>
      <w:r>
        <w:t xml:space="preserve">We recommend that all associated industries in United Kingdom Manchester adopt similar rigorous protocols, leveraging expert</w:t>
      </w:r>
      <w:r>
        <w:t xml:space="preserve"> </w:t>
      </w:r>
      <w:r>
        <w:rPr>
          <w:bCs/>
          <w:b/>
        </w:rPr>
        <w:t xml:space="preserve">Chemist</w:t>
      </w:r>
      <w:r>
        <w:t xml:space="preserve"> </w:t>
      </w:r>
      <w:r>
        <w:t xml:space="preserve">guidance to navigate the evolving landscape of chemical regulation. Through collaboration and a shared commitment to excellence, we can further solidify United Kingdom Manchester's position as a global benchmark for scientific innovation and safety.</w:t>
      </w:r>
    </w:p>
    <w:bookmarkEnd w:id="25"/>
    <w:p>
      <w:pPr>
        <w:pStyle w:val="BodyText"/>
      </w:pPr>
      <w:r>
        <w:rPr>
          <w:bCs/>
          <w:b/>
        </w:rPr>
        <w:t xml:space="preserve">Signatory:</w:t>
      </w:r>
    </w:p>
    <w:p>
      <w:pPr>
        <w:pStyle w:val="BodyText"/>
      </w:pPr>
      <w:r>
        <w:br/>
      </w:r>
      <w:r>
        <w:br/>
      </w:r>
      <w:r>
        <w:rPr>
          <w:iCs/>
          <w:i/>
        </w:rPr>
        <w:t xml:space="preserve">Dr. Alistair Thorne</w:t>
      </w:r>
      <w:r>
        <w:br/>
      </w:r>
      <w:r>
        <w:t xml:space="preserve">Lead Chemical Analyst</w:t>
      </w:r>
      <w:r>
        <w:br/>
      </w:r>
      <w:r>
        <w:t xml:space="preserve">Senior</w:t>
      </w:r>
      <w:r>
        <w:t xml:space="preserve"> </w:t>
      </w:r>
      <w:r>
        <w:rPr>
          <w:bCs/>
          <w:b/>
        </w:rPr>
        <w:t xml:space="preserve">Chemist</w:t>
      </w:r>
      <w:r>
        <w:t xml:space="preserve">, United Kingdom Manchester Division</w:t>
      </w:r>
      <w:r>
        <w:br/>
      </w:r>
      <w:r>
        <w:br/>
      </w:r>
    </w:p>
    <w:p>
      <w:pPr>
        <w:pStyle w:val="BodyText"/>
      </w:pPr>
      <w:r>
        <w:t xml:space="preserve">This document was generated in strict accordance with the laboratory standards of United Kingdom Manchester. All references to 'Lab Report', 'Chemist', and 'United Kingdom Manchester' have been integrated to reflect local operational contexts.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Quality Assurance in Manchester</dc:title>
  <dc:creator/>
  <dc:language>en</dc:language>
  <cp:keywords/>
  <dcterms:created xsi:type="dcterms:W3CDTF">2026-07-29T07:03:09Z</dcterms:created>
  <dcterms:modified xsi:type="dcterms:W3CDTF">2026-07-29T07:03:09Z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