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for</w:t>
      </w:r>
      <w:r>
        <w:t xml:space="preserve"> </w:t>
      </w:r>
      <w:r>
        <w:t xml:space="preserve">Infrastructure</w:t>
      </w:r>
      <w:r>
        <w:t xml:space="preserve"> </w:t>
      </w:r>
      <w:r>
        <w:t xml:space="preserve">Development</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Public Works and Housing, Algeria, Algiers</w:t>
      </w:r>
      <w:r>
        <w:br/>
      </w:r>
      <w:r>
        <w:rPr>
          <w:bCs/>
          <w:b/>
        </w:rPr>
        <w:t xml:space="preserve">From:</w:t>
      </w:r>
      <w:r>
        <w:t xml:space="preserve"> </w:t>
      </w:r>
      <w:r>
        <w:t xml:space="preserve">Central Technical Laboratory for Civil Engineering Studies</w:t>
      </w:r>
      <w:r>
        <w:br/>
      </w:r>
      <w:r>
        <w:rPr>
          <w:bCs/>
          <w:b/>
        </w:rPr>
        <w:t xml:space="preserve">Subject:</w:t>
      </w:r>
      <w:r>
        <w:t xml:space="preserve"> </w:t>
      </w:r>
      <w:r>
        <w:t xml:space="preserve">Comprehensive Analysis of Local Construction Materials and Structural Integrity Standards for Urban Expansion in Algiers</w:t>
      </w:r>
    </w:p>
    <w:bookmarkEnd w:id="20"/>
    <w:bookmarkStart w:id="22" w:name="introduction"/>
    <w:p>
      <w:pPr>
        <w:pStyle w:val="Heading2"/>
      </w:pPr>
      <w:bookmarkStart w:id="21" w:name="introduction"/>
      <w:r>
        <w:t xml:space="preserve">1. Introduction</w:t>
      </w:r>
      <w:bookmarkEnd w:id="21"/>
    </w:p>
    <w:p>
      <w:pPr>
        <w:pStyle w:val="FirstParagraph"/>
      </w:pPr>
      <w:r>
        <w:t xml:space="preserve">This laboratory report serves as a critical documentation of the geotechnical and material testing procedures conducted to support large-scale infrastructure projects within the capital city of Algeria, specifically focusing on Algiers. As a prominent Civil Engineer specializing in regional development, it is imperative that all structural designs adhere strictly to local geological conditions and climatic variables unique to this region. The rapid urbanization of Algiers over the past decade has placed immense pressure on existing foundation systems and transportation networks. Consequently, rigorous testing protocols have been established to ensure that every cubic meter of concrete, every layer of soil compaction, and every steel reinforcement bar meets the highest standards of durability and safety.</w:t>
      </w:r>
    </w:p>
    <w:p>
      <w:pPr>
        <w:pStyle w:val="BodyText"/>
      </w:pPr>
      <w:r>
        <w:t xml:space="preserve">The primary objective of this study is to validate the suitability of locally sourced aggregates for use in high-rise residential complexes along the coastal districts. By correlating laboratory findings with field data collected across Algiers, we aim to provide actionable insights that will mitigate long-term structural risks associated with soil erosion, seismic activity, and corrosion due to saline environments.</w:t>
      </w:r>
    </w:p>
    <w:bookmarkEnd w:id="22"/>
    <w:bookmarkStart w:id="27" w:name="methodology"/>
    <w:p>
      <w:pPr>
        <w:pStyle w:val="Heading2"/>
      </w:pPr>
      <w:bookmarkStart w:id="23" w:name="methodology"/>
      <w:r>
        <w:t xml:space="preserve">2. Methodology</w:t>
      </w:r>
      <w:bookmarkEnd w:id="23"/>
    </w:p>
    <w:p>
      <w:pPr>
        <w:pStyle w:val="FirstParagraph"/>
      </w:pPr>
      <w:r>
        <w:t xml:space="preserve">The testing regime was designed in accordance with the Algerian Standard for Construction Materials (NA 310) and European Union harmonized standards, which serve as a reference point for modern Civil Engineering practices globally. The methodology involved three distinct phases of analysis: material characterization, structural simulation, and environmental impact assessment.</w:t>
      </w:r>
    </w:p>
    <w:bookmarkStart w:id="24" w:name="soil-sampling-and-geotechnical-profiling"/>
    <w:p>
      <w:pPr>
        <w:pStyle w:val="Heading3"/>
      </w:pPr>
      <w:r>
        <w:t xml:space="preserve">2.1 Soil Sampling and Geotechnical Profiling</w:t>
      </w:r>
    </w:p>
    <w:p>
      <w:pPr>
        <w:pStyle w:val="FirstParagraph"/>
      </w:pPr>
      <w:r>
        <w:t xml:space="preserve">Civil Engineers working in Algiers must account for the complex stratigraphy characteristic of the Tell Atlas region. Core samples were extracted from three distinct zones: Zone A (Historic Casbah area with high water tables), Zone B (Bab Ezzouar industrial zone with compacted fill material), and Zone C (Chréa plateau extension requiring deep pile foundations). These samples underwent Atterberg Limits testing to determine plasticity indices, grain size distribution analysis via sieving, and Proctor compaction tests to establish optimal moisture-density relationships.</w:t>
      </w:r>
    </w:p>
    <w:bookmarkEnd w:id="24"/>
    <w:bookmarkStart w:id="25" w:name="concrete-mix-design-optimization"/>
    <w:p>
      <w:pPr>
        <w:pStyle w:val="Heading3"/>
      </w:pPr>
      <w:r>
        <w:t xml:space="preserve">2.2 Concrete Mix Design Optimization</w:t>
      </w:r>
    </w:p>
    <w:p>
      <w:pPr>
        <w:pStyle w:val="FirstParagraph"/>
      </w:pPr>
      <w:r>
        <w:t xml:space="preserve">To address the specific demands of the Algerian market, various concrete mixes were formulated using local limestone aggregates. The Civil Engineer’s role here is pivotal in balancing cost-efficiency with structural integrity. Slump tests, compressive strength testing at 7 and 28 days, and permeability tests were conducted. Special attention was paid to the inclusion of silica fume to enhance resistance against chloride ingress, a critical factor given Algiers' proximity to the Mediterranean Sea.</w:t>
      </w:r>
    </w:p>
    <w:bookmarkEnd w:id="25"/>
    <w:bookmarkStart w:id="26" w:name="seismic-load-simulation"/>
    <w:p>
      <w:pPr>
        <w:pStyle w:val="Heading3"/>
      </w:pPr>
      <w:r>
        <w:t xml:space="preserve">2.3 Seismic Load Simulation</w:t>
      </w:r>
    </w:p>
    <w:p>
      <w:pPr>
        <w:pStyle w:val="FirstParagraph"/>
      </w:pPr>
      <w:r>
        <w:t xml:space="preserve">Given that Algeria lies within a seismically active zone, particularly affecting the capital region of Algiers, finite element analysis was performed. This involved modeling structural responses under varying earthquake magnitudes based on historical data from previous seismic events in North Africa.</w:t>
      </w:r>
    </w:p>
    <w:bookmarkEnd w:id="26"/>
    <w:bookmarkEnd w:id="27"/>
    <w:bookmarkStart w:id="30" w:name="results"/>
    <w:p>
      <w:pPr>
        <w:pStyle w:val="Heading2"/>
      </w:pPr>
      <w:bookmarkStart w:id="28" w:name="results"/>
      <w:r>
        <w:t xml:space="preserve">3. Results</w:t>
      </w:r>
      <w:bookmarkEnd w:id="28"/>
    </w:p>
    <w:p>
      <w:pPr>
        <w:pStyle w:val="FirstParagraph"/>
      </w:pPr>
      <w:r>
        <w:t xml:space="preserve">Metric Parameter</w:t>
      </w:r>
    </w:p>
    <w:p>
      <w:pPr>
        <w:pStyle w:val="BodyText"/>
      </w:pPr>
      <w:r>
        <w:t xml:space="preserve">Zone A (Casbah)</w:t>
      </w:r>
    </w:p>
    <w:p>
      <w:pPr>
        <w:pStyle w:val="BodyText"/>
      </w:pPr>
      <w:r>
        <w:t xml:space="preserve">Zone B (Bab Ezzouar)</w:t>
      </w:r>
    </w:p>
    <w:p>
      <w:pPr>
        <w:pStyle w:val="BodyText"/>
      </w:pPr>
      <w:r>
        <w:t xml:space="preserve">Zone C (Chréa Plateau)</w:t>
      </w:r>
    </w:p>
    <w:p>
      <w:pPr>
        <w:pStyle w:val="BodyText"/>
      </w:pPr>
      <w:r>
        <w:t xml:space="preserve">Bearing Capacity (kN/m²)</w:t>
      </w:r>
    </w:p>
    <w:p>
      <w:pPr>
        <w:pStyle w:val="BodyText"/>
      </w:pPr>
      <w:r>
        <w:t xml:space="preserve">&lt; 100</w:t>
      </w:r>
    </w:p>
    <w:p>
      <w:pPr>
        <w:pStyle w:val="BodyText"/>
      </w:pPr>
      <w:r>
        <w:t xml:space="preserve">&gt; 250</w:t>
      </w:r>
    </w:p>
    <w:p>
      <w:pPr>
        <w:pStyle w:val="BodyText"/>
      </w:pPr>
      <w:r>
        <w:t xml:space="preserve">&gt; 350</w:t>
      </w:r>
    </w:p>
    <w:p>
      <w:pPr>
        <w:pStyle w:val="BodyText"/>
      </w:pPr>
      <w:r>
        <w:t xml:space="preserve">&lt;</w:t>
      </w:r>
    </w:p>
    <w:p>
      <w:pPr>
        <w:pStyle w:val="BodyText"/>
      </w:pPr>
      <w:r>
        <w:t xml:space="preserve">Slope Stability Factor</w:t>
      </w:r>
    </w:p>
    <w:p>
      <w:pPr>
        <w:pStyle w:val="BodyText"/>
      </w:pPr>
      <w:r>
        <w:t xml:space="preserve">The results indicate significant variability across Algiers. Zone A exhibits poor bearing capacity, necessitating deep piling solutions which increases construction costs significantly. In contrast, Zones B and C offer more favorable conditions for shallow foundations.</w:t>
      </w:r>
    </w:p>
    <w:bookmarkStart w:id="29" w:name="concrete-durability-findings"/>
    <w:p>
      <w:pPr>
        <w:pStyle w:val="Heading3"/>
      </w:pPr>
      <w:r>
        <w:t xml:space="preserve">3.1 Concrete Durability Findings</w:t>
      </w:r>
    </w:p>
    <w:p>
      <w:pPr>
        <w:pStyle w:val="FirstParagraph"/>
      </w:pPr>
      <w:r>
        <w:t xml:space="preserve">The optimized concrete mix containing 5% silica fume demonstrated a 20% increase in resistance to sulfate attack compared to standard mixes. This is particularly relevant for Algiers, where underground infrastructure is frequently exposed to aggressive groundwater chemistry. The Civil Engineer must therefore specify this modified mix for all subterranean structures in coastal areas.</w:t>
      </w:r>
    </w:p>
    <w:bookmarkEnd w:id="29"/>
    <w:bookmarkEnd w:id="30"/>
    <w:bookmarkStart w:id="32" w:name="discussion"/>
    <w:p>
      <w:pPr>
        <w:pStyle w:val="Heading2"/>
      </w:pPr>
      <w:bookmarkStart w:id="31" w:name="discussion"/>
      <w:r>
        <w:t xml:space="preserve">4. Discussion</w:t>
      </w:r>
      <w:bookmarkEnd w:id="31"/>
    </w:p>
    <w:p>
      <w:pPr>
        <w:pStyle w:val="FirstParagraph"/>
      </w:pPr>
      <w:r>
        <w:t xml:space="preserve">The integration of these laboratory findings into broader urban planning initiatives in Algeria, Algiers is essential for sustainable development. The data confirms that a "one-size-fits-all" approach to construction is ineffective and potentially dangerous. For instance, the high water table in Zone A requires not only deep foundations but also robust waterproofing systems to prevent structural degradation over time.</w:t>
      </w:r>
    </w:p>
    <w:p>
      <w:pPr>
        <w:pStyle w:val="BodyText"/>
      </w:pPr>
      <w:r>
        <w:t xml:space="preserve">Furthermore, the role of the Civil Engineer extends beyond mere compliance with codes; it involves proactive risk management. The seismic simulations revealed that older buildings in the historic center lack adequate ductility. Retrofitting these structures requires a nuanced understanding of both traditional masonry techniques and modern reinforcement materials.</w:t>
      </w:r>
    </w:p>
    <w:bookmarkEnd w:id="32"/>
    <w:bookmarkStart w:id="34" w:name="conclusion"/>
    <w:p>
      <w:pPr>
        <w:pStyle w:val="Heading2"/>
      </w:pPr>
      <w:bookmarkStart w:id="33" w:name="conclusion"/>
      <w:r>
        <w:t xml:space="preserve">5. Conclusion</w:t>
      </w:r>
      <w:bookmarkEnd w:id="33"/>
    </w:p>
    <w:p>
      <w:pPr>
        <w:pStyle w:val="FirstParagraph"/>
      </w:pPr>
      <w:r>
        <w:t xml:space="preserve">This laboratory report underscores the critical importance of localized engineering solutions for infrastructure projects in Algeria, Algiers. By rigorously testing soil properties and concrete formulations, Civil Engineers can ensure that new developments are resilient against environmental and seismic challenges. The recommendations outlined herein provide a roadmap for enhancing construction standards throughout the capital.</w:t>
      </w:r>
    </w:p>
    <w:bookmarkEnd w:id="34"/>
    <w:bookmarkStart w:id="36" w:name="references"/>
    <w:p>
      <w:pPr>
        <w:pStyle w:val="Heading2"/>
      </w:pPr>
      <w:bookmarkStart w:id="35" w:name="references"/>
      <w:r>
        <w:t xml:space="preserve">6. References</w:t>
      </w:r>
      <w:bookmarkEnd w:id="35"/>
    </w:p>
    <w:p>
      <w:pPr>
        <w:numPr>
          <w:ilvl w:val="0"/>
          <w:numId w:val="1001"/>
        </w:numPr>
        <w:pStyle w:val="Compact"/>
      </w:pPr>
      <w:r>
        <w:t xml:space="preserve">National Norms of Algeria (NA 310-1 to NA 310-5).</w:t>
      </w:r>
    </w:p>
    <w:p>
      <w:pPr>
        <w:numPr>
          <w:ilvl w:val="0"/>
          <w:numId w:val="1001"/>
        </w:numPr>
        <w:pStyle w:val="Compact"/>
      </w:pPr>
      <w:r>
        <w:t xml:space="preserve">Eurocode 8: Design of structures for earthquake resistance.</w:t>
      </w:r>
    </w:p>
    <w:p>
      <w:pPr>
        <w:numPr>
          <w:ilvl w:val="0"/>
          <w:numId w:val="1001"/>
        </w:numPr>
        <w:pStyle w:val="Compact"/>
      </w:pPr>
      <w:r>
        <w:t xml:space="preserve">American Society for Testing and Materials (ASTM) Standards.</w:t>
      </w:r>
    </w:p>
    <w:p>
      <w:pPr>
        <w:numPr>
          <w:ilvl w:val="0"/>
          <w:numId w:val="1001"/>
        </w:numPr>
        <w:pStyle w:val="Compact"/>
      </w:pPr>
      <w:r>
        <w:t xml:space="preserve">Historical Seismic Data from the Algerian National Observatory of Civil Protection (ONPC).</w:t>
      </w:r>
    </w:p>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Geotechnical and Structural Analysis for Infrastructure Development in Algeria, Algiers</dc:title>
  <dc:creator/>
  <dc:language>en</dc:language>
  <cp:keywords/>
  <dcterms:created xsi:type="dcterms:W3CDTF">2026-07-29T12:18:36Z</dcterms:created>
  <dcterms:modified xsi:type="dcterms:W3CDTF">2026-07-29T12:18:36Z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