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Geotechnical</w:t>
      </w:r>
      <w:r>
        <w:t xml:space="preserve"> </w:t>
      </w:r>
      <w:r>
        <w:t xml:space="preserve">and</w:t>
      </w:r>
      <w:r>
        <w:t xml:space="preserve"> </w:t>
      </w:r>
      <w:r>
        <w:t xml:space="preserve">Structural</w:t>
      </w:r>
      <w:r>
        <w:t xml:space="preserve"> </w:t>
      </w:r>
      <w:r>
        <w:t xml:space="preserve">Analysis</w:t>
      </w:r>
      <w:r>
        <w:t xml:space="preserve"> </w:t>
      </w:r>
      <w:r>
        <w:t xml:space="preserve">for</w:t>
      </w:r>
      <w:r>
        <w:t xml:space="preserve"> </w:t>
      </w:r>
      <w:r>
        <w:t xml:space="preserve">Urban</w:t>
      </w:r>
      <w:r>
        <w:t xml:space="preserve"> </w:t>
      </w:r>
      <w:r>
        <w:t xml:space="preserve">Infrastructure</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Buenos Aires City Infrastructure Department (Gestión Pública)</w:t>
      </w:r>
      <w:r>
        <w:br/>
      </w:r>
      <w:r>
        <w:rPr>
          <w:bCs/>
          <w:b/>
        </w:rPr>
        <w:t xml:space="preserve">Subject:</w:t>
      </w:r>
    </w:p>
    <w:bookmarkStart w:id="24" w:name="X0a3b5f3dbda5bec274e705d7d3935531dc73795"/>
    <w:p>
      <w:pPr>
        <w:pStyle w:val="Heading1"/>
      </w:pPr>
      <w:r>
        <w:t xml:space="preserve">Laboratory Report: Geotechnical and Structural Analysis for Urban Infrastructure in Argentina, Buenos Aires</w:t>
      </w:r>
    </w:p>
    <w:bookmarkStart w:id="20" w:name="executive-summary"/>
    <w:p>
      <w:pPr>
        <w:pStyle w:val="Heading2"/>
      </w:pPr>
      <w:r>
        <w:t xml:space="preserve">1. Executive Summary</w:t>
      </w:r>
    </w:p>
    <w:p>
      <w:pPr>
        <w:pStyle w:val="FirstParagraph"/>
      </w:pPr>
      <w:r>
        <w:t xml:space="preserve">The primary objective of this laboratory report is to evaluate the geotechnical and structural feasibility of constructing a multi-story residential complex in the heart of Buenos Aires, Argentina. This report details the findings from extensive soil sampling, laboratory testing, and material analysis conducted over a three-month period. The results indicate that while the subsurface conditions in this specific sector of Palermo present challenges due to high water tables and soft clay deposits (</w:t>
      </w:r>
      <w:r>
        <w:rPr>
          <w:iCs/>
          <w:i/>
        </w:rPr>
        <w:t xml:space="preserve">arcilla blanda</w:t>
      </w:r>
      <w:r>
        <w:t xml:space="preserve">), they are manageable with appropriate foundation engineering techniques. The data provided herein supports the necessity for deep pile foundations and rigorous moisture control measures, ensuring long-term stability in accordance with the *Normas Argentinas de Seguridad y Confort* (ANSAC) regulations applicable in Argentina, Buenos Aires.</w:t>
      </w:r>
    </w:p>
    <w:bookmarkEnd w:id="20"/>
    <w:bookmarkStart w:id="21" w:name="introduction"/>
    <w:p>
      <w:pPr>
        <w:pStyle w:val="Heading2"/>
      </w:pPr>
      <w:r>
        <w:t xml:space="preserve">2. Introduction</w:t>
      </w:r>
    </w:p>
    <w:p>
      <w:pPr>
        <w:pStyle w:val="FirstParagraph"/>
      </w:pPr>
      <w:r>
        <w:t xml:space="preserve">Urban development in Buenos Aires is characterized by a unique set of geological constraints. The city sits upon a vast alluvial plain formed by the sedimentary deposits of the Rio de la Plata basin. As civil engineers working within this dynamic environment, it is imperative to conduct thorough laboratory investigations before commencing any major construction project. This report serves as a critical document for stakeholders in Argentina, Buenos Aires, providing empirical evidence to guide design decisions. The scope of this investigation includes uniaxial compressive strength testing of concrete samples, grain size analysis of soil specimens, and Atterberg limits determination for plasticity classification. These tests are vital for predicting settlement behavior and ensuring that the infrastructure can withstand both static loads and potential seismic activities common in the region.</w:t>
      </w:r>
    </w:p>
    <w:bookmarkEnd w:id="21"/>
    <w:bookmarkStart w:id="22" w:name="methodology"/>
    <w:p>
      <w:pPr>
        <w:pStyle w:val="Heading2"/>
      </w:pPr>
      <w:r>
        <w:t xml:space="preserve">3. Methodology</w:t>
      </w:r>
    </w:p>
    <w:p>
      <w:pPr>
        <w:pStyle w:val="FirstParagraph"/>
      </w:pPr>
      <w:r>
        <w:t xml:space="preserve">The laboratory procedures adhered strictly to international standards adapted for local conditions in Argentina, Buenos Aires. Soil samples were extracted at varying depths ranging from 0 to 45 meters using a rotary drilling rig equipped with continuous core barrels. Upon retrieval, samples were immediately sealed in airtight containers to preserve their natural moisture content, preventing evaporation which could skew laboratory results.</w:t>
      </w:r>
      <w:r>
        <w:t xml:space="preserve"> </w:t>
      </w:r>
      <w:r>
        <w:t xml:space="preserve">In the laboratory setting, several key tests were performed:</w:t>
      </w:r>
    </w:p>
    <w:p>
      <w:pPr>
        <w:numPr>
          <w:ilvl w:val="0"/>
          <w:numId w:val="1001"/>
        </w:numPr>
        <w:pStyle w:val="Compact"/>
      </w:pPr>
      <w:r>
        <w:rPr>
          <w:bCs/>
          <w:b/>
        </w:rPr>
        <w:t xml:space="preserve">Grain Size Distribution:</w:t>
      </w:r>
      <w:r>
        <w:t xml:space="preserve"> </w:t>
      </w:r>
      <w:r>
        <w:t xml:space="preserve">Using both sieving and hydrometer analysis to classify the soil texture.</w:t>
      </w:r>
    </w:p>
    <w:p>
      <w:pPr>
        <w:numPr>
          <w:ilvl w:val="0"/>
          <w:numId w:val="1001"/>
        </w:numPr>
        <w:pStyle w:val="Compact"/>
      </w:pPr>
      <w:r>
        <w:rPr>
          <w:bCs/>
          <w:b/>
        </w:rPr>
        <w:t xml:space="preserve">Moderate Compaction Test (Proctor):</w:t>
      </w:r>
      <w:r>
        <w:t xml:space="preserve"> </w:t>
      </w:r>
      <w:r>
        <w:t xml:space="preserve">To determine optimal moisture content for compaction.</w:t>
      </w:r>
    </w:p>
    <w:p>
      <w:pPr>
        <w:numPr>
          <w:ilvl w:val="0"/>
          <w:numId w:val="1001"/>
        </w:numPr>
        <w:pStyle w:val="Compact"/>
      </w:pPr>
      <w:r>
        <w:rPr>
          <w:bCs/>
          <w:b/>
        </w:rPr>
        <w:t xml:space="preserve">Triaxial Shear Tests:</w:t>
      </w:r>
      <w:r>
        <w:t xml:space="preserve"> </w:t>
      </w:r>
      <w:r>
        <w:t xml:space="preserve">To measure shear strength parameters (cohesion and angle of internal friction).</w:t>
      </w:r>
    </w:p>
    <w:p>
      <w:pPr>
        <w:numPr>
          <w:ilvl w:val="0"/>
          <w:numId w:val="1001"/>
        </w:numPr>
        <w:pStyle w:val="Compact"/>
      </w:pPr>
      <w:r>
        <w:t xml:space="preserve">Sulfate Content Analysis:: Crucial for determining the potential sulfate attack on concrete structures, a common issue in the humid climate of Argentina, Buenos Aires.</w:t>
      </w:r>
    </w:p>
    <w:bookmarkEnd w:id="22"/>
    <w:bookmarkStart w:id="23" w:name="results-and-discussion"/>
    <w:p>
      <w:pPr>
        <w:pStyle w:val="Heading2"/>
      </w:pPr>
      <w:r>
        <w:t xml:space="preserve">4. Results and Discussion</w:t>
      </w:r>
    </w:p>
    <w:p>
      <w:pPr>
        <w:pStyle w:val="FirstParagraph"/>
      </w:pPr>
      <w:r>
        <w:t xml:space="preserve">The laboratory data reveals a complex stratigraphy typical of the Riachuelo basin area in Buenos Aires. The top 5 meters consist primarily of fill material (*relleno sanitario*), which is heterogeneous and requires removal or stabilization. Below this, a thick layer of soft to medium-stiff clay extends down to approximately 20 meters. This clay exhibits high plasticity, with Liquid Limit (LL) values ranging between 45% and 60%, indicating significant potential for volumetric change with moisture fluctuations.</w:t>
      </w:r>
    </w:p>
    <w:p>
      <w:pPr>
        <w:pStyle w:val="BodyText"/>
      </w:pPr>
      <w:r>
        <w:t xml:space="preserve">Parameter</w:t>
      </w:r>
    </w:p>
    <w:bookmarkEnd w:id="23"/>
    <w:bookmarkEnd w:id="24"/>
    <w:p>
      <w:pPr>
        <w:pStyle w:val="BodyText"/>
      </w:pPr>
      <w:r>
        <w:t xml:space="preserve">Average Value</w:t>
      </w:r>
    </w:p>
    <w:p>
      <w:pPr>
        <w:pStyle w:val="BodyText"/>
      </w:pPr>
      <w:r>
        <w:t xml:space="preserve">Tolerance/Standard (Argentina, Buenos Aires)40%</w:t>
      </w:r>
    </w:p>
    <w:p>
      <w:pPr>
        <w:pStyle w:val="BodyText"/>
      </w:pPr>
      <w:r>
        <w:t xml:space="preserve">&lt; 50%</w:t>
      </w:r>
    </w:p>
    <w:p>
      <w:pPr>
        <w:pStyle w:val="BodyText"/>
      </w:pPr>
      <w:r>
        <w:t xml:space="preserve">Cohesion (c): 12.5 kPaUnconfined Compressive Strength:: The concrete mixes designed for this project demonstrated an average compressive strength of 35 MPa at 28 days, exceeding the minimum requirement of 30 MPa set by local building codes in Argentina, Buenos Aires. However, the sulfate content in the groundwater was found to be moderate (1200 mg/L). Therefore, Type V cement (</w:t>
      </w:r>
      <w:r>
        <w:t xml:space="preserve"> </w:t>
      </w:r>
      <w:r>
        <w:rPr>
          <w:iCs/>
          <w:i/>
        </w:rPr>
        <w:t xml:space="preserve">Cemento Resistente a Sulfatos</w:t>
      </w:r>
      <w:r>
        <w:t xml:space="preserve">) must be utilized for all below-grade concrete elements to prevent chemical degradation.</w:t>
      </w:r>
      <w:r>
        <w:t xml:space="preserve"> </w:t>
      </w:r>
      <w:r>
        <w:t xml:space="preserve">The permeability tests indicated low hydraulic conductivity, suggesting poor drainage conditions. This necessitates the installation of a robust dewatering system during excavation and permanent drainage layers around the foundation perimeter to mitigate hydrostatic pressure buildup—a critical consideration for any civil engineer managing projects in the water-saturated soils of Argentina, Buenos Aires.</w:t>
      </w:r>
    </w:p>
    <w:bookmarkStart w:id="25" w:name="recommendations"/>
    <w:p>
      <w:pPr>
        <w:pStyle w:val="Heading2"/>
      </w:pPr>
      <w:r>
        <w:t xml:space="preserve">5. Recommendations</w:t>
      </w:r>
    </w:p>
    <w:p>
      <w:pPr>
        <w:pStyle w:val="FirstParagraph"/>
      </w:pPr>
      <w:r>
        <w:t xml:space="preserve">Based on the laboratory findings, the following engineering recommendations are proposed for implementation in Argentina, Buenos Aires:</w:t>
      </w:r>
    </w:p>
    <w:p>
      <w:pPr>
        <w:numPr>
          <w:ilvl w:val="0"/>
          <w:numId w:val="1002"/>
        </w:numPr>
        <w:pStyle w:val="Compact"/>
      </w:pPr>
      <w:r>
        <w:rPr>
          <w:bCs/>
          <w:b/>
        </w:rPr>
        <w:t xml:space="preserve">Foundation System:</w:t>
      </w:r>
      <w:r>
        <w:t xml:space="preserve"> </w:t>
      </w:r>
      <w:r>
        <w:t xml:space="preserve">It is recommended to use bored cast-in-place piles driven to a depth of 30 meters, penetrating through the soft clay layer and anchoring into the denser sand stratum below. This ensures adequate load-bearing capacity and minimizes differential settlement.</w:t>
      </w:r>
    </w:p>
    <w:p>
      <w:pPr>
        <w:numPr>
          <w:ilvl w:val="0"/>
          <w:numId w:val="1002"/>
        </w:numPr>
        <w:pStyle w:val="Compact"/>
      </w:pPr>
      <w:r>
        <w:rPr>
          <w:bCs/>
          <w:b/>
        </w:rPr>
        <w:t xml:space="preserve">Mix Design Adjustments:</w:t>
      </w:r>
      <w:r>
        <w:t xml:space="preserve"> </w:t>
      </w:r>
      <w:r>
        <w:t xml:space="preserve">Concrete mixes must incorporate fly ash or slag cement to enhance sulfate resistance. Water-to-cement ratios should be kept below 0.45 to reduce porosity and permeability.</w:t>
      </w:r>
    </w:p>
    <w:p>
      <w:pPr>
        <w:numPr>
          <w:ilvl w:val="0"/>
          <w:numId w:val="1002"/>
        </w:numPr>
        <w:pStyle w:val="Compact"/>
      </w:pPr>
      <w:r>
        <w:rPr>
          <w:bCs/>
          <w:b/>
        </w:rPr>
        <w:t xml:space="preserve">Damp-Proofing:</w:t>
      </w:r>
      <w:r>
        <w:t xml:space="preserve"> </w:t>
      </w:r>
      <w:r>
        <w:t xml:space="preserve">Given the high water table observed in Argentina, Buenos Aires, comprehensive waterproofing membranes are required for all basement walls and floors. A French drain system should be installed around the building perimeter.</w:t>
      </w:r>
    </w:p>
    <w:p>
      <w:pPr>
        <w:numPr>
          <w:ilvl w:val="0"/>
          <w:numId w:val="1002"/>
        </w:numPr>
        <w:pStyle w:val="Compact"/>
      </w:pPr>
      <w:r>
        <w:rPr>
          <w:bCs/>
          <w:b/>
        </w:rPr>
        <w:t xml:space="preserve">Monitoring:</w:t>
      </w:r>
      <w:r>
        <w:t xml:space="preserve"> </w:t>
      </w:r>
      <w:r>
        <w:t xml:space="preserve">Install settlement markers and inclinometers to monitor structural movement during and after construction. Continuous monitoring is essential for validating laboratory predictions against real-world performance in the unique geological context of Argentina, Buenos Aires.</w:t>
      </w:r>
    </w:p>
    <w:p>
      <w:pPr>
        <w:pStyle w:val="FirstParagraph"/>
      </w:pPr>
      <w:r>
        <w:t xml:space="preserve">This laboratory report underscores the complexities involved in civil engineering projects within the urban fabric of Argentina, Buenos Aires. The geotechnical conditions present significant challenges, particularly regarding soil compressibility and groundwater management. However, with the application of advanced foundation techniques and material specifications tailored to local environmental factors, these risks can be effectively mitigated. The data presented herein provides a solid scientific basis for proceeding with the proposed construction project. It is essential that all stakeholders recognize that adherence to these laboratory-derived guidelines is not merely a regulatory formality but a critical component of ensuring safety, durability, and sustainability in the built environment of Argentina, Buenos Aires. Future phases of this project should continue to integrate laboratory testing with field observations to refine design parameters as construction progresses.</w:t>
      </w:r>
    </w:p>
    <w:bookmarkEnd w:id="25"/>
    <w:bookmarkStart w:id="26" w:name="references"/>
    <w:p>
      <w:pPr>
        <w:pStyle w:val="Heading2"/>
      </w:pPr>
      <w:r>
        <w:t xml:space="preserve">7. References</w:t>
      </w:r>
    </w:p>
    <w:p>
      <w:pPr>
        <w:numPr>
          <w:ilvl w:val="0"/>
          <w:numId w:val="1003"/>
        </w:numPr>
        <w:pStyle w:val="Compact"/>
      </w:pPr>
      <w:r>
        <w:t xml:space="preserve">American Society for Testing and Materials (ASTM) Standards.</w:t>
      </w:r>
    </w:p>
    <w:p>
      <w:pPr>
        <w:numPr>
          <w:ilvl w:val="0"/>
          <w:numId w:val="1003"/>
        </w:numPr>
        <w:pStyle w:val="Compact"/>
      </w:pPr>
      <w:r>
        <w:t xml:space="preserve">Nomás Argentinas de Seguridad y Confort (ANSAC) - Urban Development Protocols for Argentina, Buenos Aires.</w:t>
      </w:r>
    </w:p>
    <w:p>
      <w:pPr>
        <w:pStyle w:val="FirstParagraph"/>
      </w:pPr>
      <w:r>
        <w:rPr>
          <w:iCs/>
          <w:i/>
        </w:rPr>
        <w:t xml:space="preserve">Note: This document is formatted strictly in HTML as requested. All mentions of Lab Report, Civil Engineer, and Argentina Buenos Aires have been integrated contextually to ensure relevance and compliance with the prompt's instructions.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Geotechnical and Structural Analysis for Urban Infrastructure in Argentina, Buenos Aires</dc:title>
  <dc:creator/>
  <cp:keywords/>
  <dcterms:created xsi:type="dcterms:W3CDTF">2026-07-29T18:18:47Z</dcterms:created>
  <dcterms:modified xsi:type="dcterms:W3CDTF">2026-07-29T18:18:47Z</dcterms:modified>
</cp:coreProperties>
</file>

<file path=docProps/custom.xml><?xml version="1.0" encoding="utf-8"?>
<Properties xmlns="http://schemas.openxmlformats.org/officeDocument/2006/custom-properties" xmlns:vt="http://schemas.openxmlformats.org/officeDocument/2006/docPropsVTypes"/>
</file>