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Lab</w:t>
      </w:r>
      <w:r>
        <w:t xml:space="preserve"> </w:t>
      </w:r>
      <w:r>
        <w:t xml:space="preserve">Report:</w:t>
      </w:r>
      <w:r>
        <w:t xml:space="preserve"> </w:t>
      </w:r>
      <w:r>
        <w:t xml:space="preserve">Civil</w:t>
      </w:r>
      <w:r>
        <w:t xml:space="preserve"> </w:t>
      </w:r>
      <w:r>
        <w:t xml:space="preserve">Engineering</w:t>
      </w:r>
      <w:r>
        <w:t xml:space="preserve"> </w:t>
      </w:r>
      <w:r>
        <w:t xml:space="preserve">Applications</w:t>
      </w:r>
      <w:r>
        <w:t xml:space="preserve"> </w:t>
      </w:r>
      <w:r>
        <w:t xml:space="preserve">in</w:t>
      </w:r>
      <w:r>
        <w:t xml:space="preserve"> </w:t>
      </w:r>
      <w:r>
        <w:t xml:space="preserve">Argentina</w:t>
      </w:r>
      <w:r>
        <w:t xml:space="preserve"> </w:t>
      </w:r>
      <w:r>
        <w:t xml:space="preserve">Córdoba</w:t>
      </w:r>
    </w:p>
    <w:bookmarkStart w:id="20" w:name="civil-engineering-laboratory-report"/>
    <w:p>
      <w:pPr>
        <w:pStyle w:val="Heading1"/>
      </w:pPr>
      <w:r>
        <w:t xml:space="preserve">Civil Engineering Laboratory Report</w:t>
      </w:r>
    </w:p>
    <w:p>
      <w:pPr>
        <w:pStyle w:val="FirstParagraph"/>
      </w:pPr>
      <w:r>
        <w:rPr>
          <w:bCs/>
          <w:b/>
        </w:rPr>
        <w:t xml:space="preserve">Institution:</w:t>
      </w:r>
      <w:r>
        <w:t xml:space="preserve"> </w:t>
      </w:r>
      <w:r>
        <w:t xml:space="preserve">Faculty of Architectural, Urban and Design Sciences (FAUD) - Regional Contextualization</w:t>
      </w:r>
      <w:r>
        <w:br/>
      </w:r>
      <w:r>
        <w:rPr>
          <w:bCs/>
          <w:b/>
        </w:rPr>
        <w:t xml:space="preserve">Date:</w:t>
      </w:r>
      <w:r>
        <w:t xml:space="preserve"> </w:t>
      </w:r>
      <w:r>
        <w:t xml:space="preserve">October 26, 2023</w:t>
      </w:r>
      <w:r>
        <w:br/>
      </w:r>
      <w:r>
        <w:rPr>
          <w:bCs/>
          <w:b/>
        </w:rPr>
        <w:t xml:space="preserve">Laboratory Location:</w:t>
      </w:r>
      <w:r>
        <w:t xml:space="preserve"> </w:t>
      </w:r>
      <w:r>
        <w:t xml:space="preserve">Córdoba, Argentina</w:t>
      </w:r>
    </w:p>
    <w:p>
      <w:pPr>
        <w:pStyle w:val="BodyText"/>
      </w:pPr>
      <w:r>
        <w:br/>
      </w:r>
      <w:r>
        <w:br/>
      </w:r>
      <w:r>
        <w:br/>
      </w:r>
    </w:p>
    <w:bookmarkEnd w:id="20"/>
    <w:bookmarkStart w:id="35" w:name="Xadfc6101f7658ddd2847cd43f92f55a00044b35"/>
    <w:p>
      <w:pPr>
        <w:pStyle w:val="Heading1"/>
      </w:pPr>
      <w:r>
        <w:t xml:space="preserve">Title: Comprehensive Geotechnical and Material Analysis for Construction Projects in the Precordordillera Region of Argentina Córdoba</w:t>
      </w:r>
    </w:p>
    <w:p>
      <w:pPr>
        <w:pStyle w:val="FirstParagraph"/>
      </w:pPr>
      <w:r>
        <w:t xml:space="preserve">This document serves as an official record of laboratory testing procedures, data collection, and analytical conclusions required for civil engineering projects within the specific geological context of Argentina Córdoba. The integration of local soil mechanics with standard international civil engineer protocols ensures structural integrity and compliance with Argentine technical norms (NOM-ARG).</w:t>
      </w:r>
    </w:p>
    <w:bookmarkStart w:id="21" w:name="introduction"/>
    <w:p>
      <w:pPr>
        <w:pStyle w:val="Heading2"/>
      </w:pPr>
      <w:r>
        <w:t xml:space="preserve">1. Introduction</w:t>
      </w:r>
    </w:p>
    <w:p>
      <w:pPr>
        <w:pStyle w:val="FirstParagraph"/>
      </w:pPr>
      <w:r>
        <w:t xml:space="preserve">The province of Córdoba, located in the center-west region of Argentina, presents a unique set of challenges and opportunities for civil infrastructure development. The topography ranges from the flat Pampas to the steep slopes of the Sierras Chicas and Precordordillera. This laboratory report details a series of geotechnical investigations conducted in</w:t>
      </w:r>
      <w:r>
        <w:t xml:space="preserve"> </w:t>
      </w:r>
      <w:r>
        <w:rPr>
          <w:bCs/>
          <w:b/>
        </w:rPr>
        <w:t xml:space="preserve">Argentina Córdoba</w:t>
      </w:r>
      <w:r>
        <w:t xml:space="preserve"> </w:t>
      </w:r>
      <w:r>
        <w:t xml:space="preserve">to determine the load-bearing capacity, stability, and material suitability for a proposed residential and commercial complex near Villa María.</w:t>
      </w:r>
    </w:p>
    <w:p>
      <w:pPr>
        <w:pStyle w:val="BodyText"/>
      </w:pPr>
      <w:r>
        <w:t xml:space="preserve">The primary objective of this study is to provide empirical data that guides the design phase executed by the lead</w:t>
      </w:r>
      <w:r>
        <w:t xml:space="preserve"> </w:t>
      </w:r>
      <w:r>
        <w:rPr>
          <w:bCs/>
          <w:b/>
        </w:rPr>
        <w:t xml:space="preserve">Civil Engineer</w:t>
      </w:r>
      <w:r>
        <w:t xml:space="preserve">. By analyzing soil composition, moisture content, and aggregate properties specific to the region, we aim to mitigate risks associated with expansive clays typical of semi-arid zones in Argentina. This report synthesizes field sampling results with laboratory testing outcomes to recommend foundation types and material specifications.</w:t>
      </w:r>
    </w:p>
    <w:bookmarkEnd w:id="21"/>
    <w:bookmarkStart w:id="22" w:name="objectives"/>
    <w:p>
      <w:pPr>
        <w:pStyle w:val="Heading2"/>
      </w:pPr>
      <w:r>
        <w:t xml:space="preserve">2. Objectives</w:t>
      </w:r>
    </w:p>
    <w:p>
      <w:pPr>
        <w:numPr>
          <w:ilvl w:val="0"/>
          <w:numId w:val="1001"/>
        </w:numPr>
        <w:pStyle w:val="Compact"/>
      </w:pPr>
      <w:r>
        <w:t xml:space="preserve">To characterize the geotechnical profile of the selected site in Argentina Córdoba through Standard Penetration Tests (SPT) and borehole logging.</w:t>
      </w:r>
    </w:p>
    <w:p>
      <w:pPr>
        <w:numPr>
          <w:ilvl w:val="0"/>
          <w:numId w:val="1001"/>
        </w:numPr>
        <w:pStyle w:val="Compact"/>
      </w:pPr>
      <w:r>
        <w:t xml:space="preserve">To determine the Atterberg limits, grain size distribution, and compaction characteristics of local soils to classify them according to the Unified Soil Classification System (USCS).</w:t>
      </w:r>
    </w:p>
    <w:p>
      <w:pPr>
        <w:numPr>
          <w:ilvl w:val="0"/>
          <w:numId w:val="1001"/>
        </w:numPr>
        <w:pStyle w:val="Compact"/>
      </w:pPr>
      <w:r>
        <w:t xml:space="preserve">To evaluate the compressive strength of concrete samples prepared with locally sourced aggregates from Córdoba quarries.</w:t>
      </w:r>
    </w:p>
    <w:p>
      <w:pPr>
        <w:numPr>
          <w:ilvl w:val="0"/>
          <w:numId w:val="1001"/>
        </w:numPr>
        <w:pStyle w:val="Compact"/>
      </w:pPr>
      <w:r>
        <w:t xml:space="preserve">To provide actionable recommendations for foundation design that ensure safety against settlement and lateral sliding, adhering to Argentine building codes.</w:t>
      </w:r>
    </w:p>
    <w:bookmarkEnd w:id="22"/>
    <w:bookmarkStart w:id="26" w:name="methodology"/>
    <w:p>
      <w:pPr>
        <w:pStyle w:val="Heading2"/>
      </w:pPr>
      <w:r>
        <w:t xml:space="preserve">3. Methodology</w:t>
      </w:r>
    </w:p>
    <w:p>
      <w:pPr>
        <w:pStyle w:val="FirstParagraph"/>
      </w:pPr>
      <w:r>
        <w:t xml:space="preserve">The laboratory procedures followed strict adherence to international standards (ASTM) while respecting local regulations governing construction in Argentina Córdoba. The methodology was divided into three distinct phases: field sampling, material characterization, and structural testing.</w:t>
      </w:r>
    </w:p>
    <w:bookmarkStart w:id="23" w:name="geotechnical-field-investigation"/>
    <w:p>
      <w:pPr>
        <w:pStyle w:val="Heading3"/>
      </w:pPr>
      <w:r>
        <w:t xml:space="preserve">3.1 Geotechnical Field Investigation</w:t>
      </w:r>
    </w:p>
    <w:p>
      <w:pPr>
        <w:pStyle w:val="FirstParagraph"/>
      </w:pPr>
      <w:r>
        <w:t xml:space="preserve">Boreholes were drilled at intervals of 25 meters across the site in Argentina Córdoba to capture a representative sample of the subsurface conditions. The drilling process utilized rotary wash techniques to retrieve intact soil samples from varying depths (0m to 15m). Upon extraction, samples were immediately sealed in airtight containers to preserve natural moisture content, which is critical for accurate laboratory analysis. A specialized</w:t>
      </w:r>
      <w:r>
        <w:t xml:space="preserve"> </w:t>
      </w:r>
      <w:r>
        <w:rPr>
          <w:bCs/>
          <w:b/>
        </w:rPr>
        <w:t xml:space="preserve">Civil Engineer</w:t>
      </w:r>
      <w:r>
        <w:t xml:space="preserve"> </w:t>
      </w:r>
      <w:r>
        <w:t xml:space="preserve">supervised the logging process, noting changes in soil color, consistency, and stratification.</w:t>
      </w:r>
    </w:p>
    <w:bookmarkEnd w:id="23"/>
    <w:bookmarkStart w:id="24" w:name="laboratory-soil-testing"/>
    <w:p>
      <w:pPr>
        <w:pStyle w:val="Heading3"/>
      </w:pPr>
      <w:r>
        <w:t xml:space="preserve">3.2 Laboratory Soil Testing</w:t>
      </w:r>
    </w:p>
    <w:p>
      <w:pPr>
        <w:pStyle w:val="FirstParagraph"/>
      </w:pPr>
      <w:r>
        <w:br/>
      </w:r>
      <w:r>
        <w:br/>
      </w:r>
    </w:p>
    <w:p>
      <w:pPr>
        <w:pStyle w:val="BodyText"/>
      </w:pPr>
      <w:r>
        <w:t xml:space="preserve">In the laboratory facilities in Córdoba, several tests were conducted on the disturbed and undisturbed samples:</w:t>
      </w:r>
    </w:p>
    <w:p>
      <w:pPr>
        <w:numPr>
          <w:ilvl w:val="0"/>
          <w:numId w:val="1002"/>
        </w:numPr>
        <w:pStyle w:val="Compact"/>
      </w:pPr>
      <w:r>
        <w:rPr>
          <w:bCs/>
          <w:b/>
        </w:rPr>
        <w:t xml:space="preserve">Atterberg Limits Test:</w:t>
      </w:r>
      <w:r>
        <w:t xml:space="preserve"> </w:t>
      </w:r>
      <w:r>
        <w:t xml:space="preserve">Determined the Liquid Limit (LL), Plastic Limit (PL), and Plasticity Index (PI) to assess the swelling potential of clayey soils common in the Córdoba region.</w:t>
      </w:r>
    </w:p>
    <w:p>
      <w:pPr>
        <w:numPr>
          <w:ilvl w:val="0"/>
          <w:numId w:val="1002"/>
        </w:numPr>
        <w:pStyle w:val="Compact"/>
      </w:pPr>
      <w:r>
        <w:rPr>
          <w:bCs/>
          <w:b/>
        </w:rPr>
        <w:t xml:space="preserve">Sieve Analysis:</w:t>
      </w:r>
      <w:r>
        <w:t xml:space="preserve"> </w:t>
      </w:r>
      <w:r>
        <w:t xml:space="preserve">Performed on fine-grained and coarse-grained fractions to determine particle size distribution, essential for calculating permeability and filtration rates.</w:t>
      </w:r>
    </w:p>
    <w:p>
      <w:pPr>
        <w:numPr>
          <w:ilvl w:val="0"/>
          <w:numId w:val="1002"/>
        </w:numPr>
        <w:pStyle w:val="Compact"/>
      </w:pPr>
      <w:r>
        <w:rPr>
          <w:bCs/>
          <w:b/>
        </w:rPr>
        <w:t xml:space="preserve">Proctor Compaction Test:</w:t>
      </w:r>
      <w:r>
        <w:t xml:space="preserve"> </w:t>
      </w:r>
      <w:r>
        <w:t xml:space="preserve">Conducted to establish the Maximum Dry Density (MDD) and Optimum Moisture Content (OMC), ensuring that backfill materials meet compaction standards required by Argentine engineers.</w:t>
      </w:r>
    </w:p>
    <w:p>
      <w:pPr>
        <w:numPr>
          <w:ilvl w:val="0"/>
          <w:numId w:val="1002"/>
        </w:numPr>
        <w:pStyle w:val="Compact"/>
      </w:pPr>
      <w:r>
        <w:rPr>
          <w:bCs/>
          <w:b/>
        </w:rPr>
        <w:t xml:space="preserve">Cone Penetration Test (CPT) Interpretation:</w:t>
      </w:r>
      <w:r>
        <w:t xml:space="preserve"> </w:t>
      </w:r>
      <w:r>
        <w:t xml:space="preserve">Used in conjunction with borehole data to estimate shear strength parameters.</w:t>
      </w:r>
    </w:p>
    <w:bookmarkEnd w:id="24"/>
    <w:bookmarkStart w:id="25" w:name="concrete-and-aggregate-testing"/>
    <w:p>
      <w:pPr>
        <w:pStyle w:val="Heading3"/>
      </w:pPr>
      <w:r>
        <w:t xml:space="preserve">3.3 Concrete and Aggregate Testing</w:t>
      </w:r>
    </w:p>
    <w:p>
      <w:pPr>
        <w:pStyle w:val="FirstParagraph"/>
      </w:pPr>
      <w:r>
        <w:t xml:space="preserve">To ensure durability against local climatic variations, concrete cylinders were cast using aggregates sourced from nearby rivers and quarries in Argentina Córdoba. These samples were cured for 7, 14, and 28 days before being subjected to compressive strength testing. The water-cement ratio was adjusted based on the absorption rates of the local aggregates.</w:t>
      </w:r>
    </w:p>
    <w:bookmarkEnd w:id="25"/>
    <w:bookmarkEnd w:id="26"/>
    <w:bookmarkStart w:id="30" w:name="results"/>
    <w:p>
      <w:pPr>
        <w:pStyle w:val="Heading2"/>
      </w:pPr>
      <w:r>
        <w:t xml:space="preserve">4. Results</w:t>
      </w:r>
    </w:p>
    <w:p>
      <w:pPr>
        <w:pStyle w:val="FirstParagraph"/>
      </w:pPr>
      <w:r>
        <w:t xml:space="preserve">The data collected from the laboratory tests in Argentina Córdoba revealed significant variability in soil properties across the site. Key findings include:</w:t>
      </w:r>
    </w:p>
    <w:p>
      <w:pPr>
        <w:pStyle w:val="BodyText"/>
      </w:pPr>
      <w:r>
        <w:br/>
      </w:r>
      <w:r>
        <w:br/>
      </w:r>
    </w:p>
    <w:bookmarkStart w:id="27" w:name="soil-stratigraphy"/>
    <w:p>
      <w:pPr>
        <w:pStyle w:val="Heading3"/>
      </w:pPr>
      <w:r>
        <w:t xml:space="preserve">4.1 Soil Stratigraphy</w:t>
      </w:r>
    </w:p>
    <w:p>
      <w:pPr>
        <w:pStyle w:val="FirstParagraph"/>
      </w:pPr>
      <w:r>
        <w:t xml:space="preserve">The upper layer (0-2m) consists of silty clay with high plasticity, exhibiting significant swelling potential when wet and shrinking during dry periods—a characteristic hazard in many parts of Argentina Córdoba. Below this, a transition zone of sandy silt was identified until 6 meters, followed by stiff to hard clay layers extending to the test depth.</w:t>
      </w:r>
    </w:p>
    <w:p>
      <w:pPr>
        <w:pStyle w:val="BodyText"/>
      </w:pPr>
      <w:r>
        <w:br/>
      </w:r>
      <w:r>
        <w:br/>
      </w:r>
    </w:p>
    <w:bookmarkEnd w:id="27"/>
    <w:bookmarkStart w:id="28" w:name="geotechnical-parameters"/>
    <w:p>
      <w:pPr>
        <w:pStyle w:val="Heading3"/>
      </w:pPr>
      <w:r>
        <w:t xml:space="preserve">4.2 Geotechnical Parameters</w:t>
      </w:r>
    </w:p>
    <w:p>
      <w:pPr>
        <w:numPr>
          <w:ilvl w:val="0"/>
          <w:numId w:val="1003"/>
        </w:numPr>
        <w:pStyle w:val="Compact"/>
      </w:pPr>
      <w:r>
        <w:t xml:space="preserve">Liquid Limit: Range of 45% - 60%</w:t>
      </w:r>
    </w:p>
    <w:p>
      <w:pPr>
        <w:numPr>
          <w:ilvl w:val="0"/>
          <w:numId w:val="1003"/>
        </w:numPr>
        <w:pStyle w:val="Compact"/>
      </w:pPr>
      <w:r>
        <w:t xml:space="preserve">Plastic Index: Average of 28%</w:t>
      </w:r>
    </w:p>
    <w:p>
      <w:pPr>
        <w:numPr>
          <w:ilvl w:val="0"/>
          <w:numId w:val="1003"/>
        </w:numPr>
        <w:pStyle w:val="Compact"/>
      </w:pPr>
      <w:r>
        <w:t xml:space="preserve">Cohesion (c'): Average of 15 kPa for the top layer; increasing to 40 kPa at depth.</w:t>
      </w:r>
    </w:p>
    <w:p>
      <w:pPr>
        <w:numPr>
          <w:ilvl w:val="0"/>
          <w:numId w:val="1003"/>
        </w:numPr>
        <w:pStyle w:val="Compact"/>
      </w:pPr>
      <w:r>
        <w:t xml:space="preserve">Friction Angle (φ'): Ranging from 18° in silty clay to 32° in sandy silt layers.</w:t>
      </w:r>
    </w:p>
    <w:bookmarkEnd w:id="28"/>
    <w:bookmarkStart w:id="29" w:name="material-strength"/>
    <w:p>
      <w:pPr>
        <w:pStyle w:val="Heading3"/>
      </w:pPr>
      <w:r>
        <w:t xml:space="preserve">4.3 Material Strength</w:t>
      </w:r>
    </w:p>
    <w:p>
      <w:pPr>
        <w:pStyle w:val="FirstParagraph"/>
      </w:pPr>
      <w:r>
        <w:br/>
      </w:r>
    </w:p>
    <w:p>
      <w:pPr>
        <w:pStyle w:val="BodyText"/>
      </w:pPr>
      <w:r>
        <w:t xml:space="preserve">The concrete cubes achieved an average compressive strength of 28 MPa at the 28-day mark, meeting the minimum requirements for structural elements designed by the lead Civil Engineer. The aggregates showed low chloride content, indicating good durability potential against corrosion in reinforced concrete structures.</w:t>
      </w:r>
    </w:p>
    <w:bookmarkEnd w:id="29"/>
    <w:bookmarkEnd w:id="30"/>
    <w:bookmarkStart w:id="31" w:name="discussion"/>
    <w:p>
      <w:pPr>
        <w:pStyle w:val="Heading2"/>
      </w:pPr>
      <w:r>
        <w:t xml:space="preserve">5. Discussion</w:t>
      </w:r>
    </w:p>
    <w:p>
      <w:pPr>
        <w:pStyle w:val="FirstParagraph"/>
      </w:pPr>
      <w:r>
        <w:t xml:space="preserve">The results underscore the necessity of careful foundation design in Argentina Córdoba. The high plasticity of the surface soils suggests that shallow foundations may be prone to differential settlement due to seasonal moisture fluctuations, which are prevalent in this region of Argentina. Consequently, deep foundations such as driven piles or drilled shafts penetrating into the deeper, more stable sandy silt and clay layers are recommended.</w:t>
      </w:r>
    </w:p>
    <w:p>
      <w:pPr>
        <w:pStyle w:val="BodyText"/>
      </w:pPr>
      <w:r>
        <w:br/>
      </w:r>
      <w:r>
        <w:br/>
      </w:r>
    </w:p>
    <w:p>
      <w:pPr>
        <w:pStyle w:val="BodyText"/>
      </w:pPr>
      <w:r>
        <w:t xml:space="preserve">From a</w:t>
      </w:r>
      <w:r>
        <w:t xml:space="preserve"> </w:t>
      </w:r>
      <w:r>
        <w:rPr>
          <w:bCs/>
          <w:b/>
        </w:rPr>
        <w:t xml:space="preserve">Civil Engineer</w:t>
      </w:r>
      <w:r>
        <w:t xml:space="preserve">’s perspective, the data supports a hybrid approach: using raft foundations for lighter structures on stabilized subgrades and pile foundations for heavier loads. The laboratory confirmation of aggregate quality ensures that local materials can be utilized without compromising structural integrity, reducing transportation costs and carbon footprint.</w:t>
      </w:r>
    </w:p>
    <w:p>
      <w:pPr>
        <w:pStyle w:val="BodyText"/>
      </w:pPr>
      <w:r>
        <w:br/>
      </w:r>
      <w:r>
        <w:br/>
      </w:r>
    </w:p>
    <w:p>
      <w:pPr>
        <w:pStyle w:val="BodyText"/>
      </w:pPr>
      <w:r>
        <w:t xml:space="preserve">Furthermore, drainage management must be prioritized. The expansive nature of the topsoil requires robust surface water diversion systems to prevent water infiltration into the foundation zone. This is particularly critical in Argentina Córdoba, where intense summer storms can saturate the soil rapidly.</w:t>
      </w:r>
    </w:p>
    <w:bookmarkEnd w:id="31"/>
    <w:bookmarkStart w:id="32" w:name="recommendations"/>
    <w:p>
      <w:pPr>
        <w:pStyle w:val="Heading2"/>
      </w:pPr>
      <w:r>
        <w:t xml:space="preserve">6. Recommendations</w:t>
      </w:r>
    </w:p>
    <w:p>
      <w:pPr>
        <w:pStyle w:val="FirstParagraph"/>
      </w:pPr>
      <w:r>
        <w:t xml:space="preserve">Based on the laboratory analysis conducted for this project in Argentina Córdoba, the following recommendations are issued:</w:t>
      </w:r>
    </w:p>
    <w:p>
      <w:pPr>
        <w:pStyle w:val="BodyText"/>
      </w:pPr>
      <w:r>
        <w:br/>
      </w:r>
    </w:p>
    <w:p>
      <w:pPr>
        <w:numPr>
          <w:ilvl w:val="0"/>
          <w:numId w:val="1004"/>
        </w:numPr>
        <w:pStyle w:val="Compact"/>
      </w:pPr>
      <w:r>
        <w:rPr>
          <w:bCs/>
          <w:b/>
        </w:rPr>
        <w:t xml:space="preserve">Foundation Design:</w:t>
      </w:r>
      <w:r>
        <w:t xml:space="preserve"> </w:t>
      </w:r>
      <w:r>
        <w:t xml:space="preserve">Utilize deep foundations for all load-bearing structures exceeding two stories. For single-story structures, ground improvement techniques such as soil replacement or lime stabilization should be considered to mitigate the effects of expansive clay.</w:t>
      </w:r>
    </w:p>
    <w:p>
      <w:pPr>
        <w:numPr>
          <w:ilvl w:val="0"/>
          <w:numId w:val="1004"/>
        </w:numPr>
        <w:pStyle w:val="Compact"/>
      </w:pPr>
      <w:r>
        <w:rPr>
          <w:bCs/>
          <w:b/>
        </w:rPr>
        <w:t xml:space="preserve">Dewatering and Drainage:</w:t>
      </w:r>
      <w:r>
        <w:t xml:space="preserve"> </w:t>
      </w:r>
      <w:r>
        <w:t xml:space="preserve">Install perimeter French drains and maintain proper grading away from foundations to control groundwater levels during heavy rainfall events common in Argentina Córdoba.</w:t>
      </w:r>
    </w:p>
    <w:p>
      <w:pPr>
        <w:numPr>
          <w:ilvl w:val="0"/>
          <w:numId w:val="1004"/>
        </w:numPr>
        <w:pStyle w:val="Compact"/>
      </w:pPr>
      <w:r>
        <w:rPr>
          <w:bCs/>
          <w:b/>
        </w:rPr>
        <w:t xml:space="preserve">Material Sourcing:</w:t>
      </w:r>
      <w:r>
        <w:t xml:space="preserve"> </w:t>
      </w:r>
      <w:r>
        <w:t xml:space="preserve">Continue sourcing aggregates from verified local quarries, but conduct periodic checks for sulfate content, as some regions in Argentina may have soils with high sulfate levels that can attack concrete.</w:t>
      </w:r>
    </w:p>
    <w:bookmarkEnd w:id="32"/>
    <w:bookmarkStart w:id="34" w:name="conclusion"/>
    <w:p>
      <w:pPr>
        <w:pStyle w:val="Heading2"/>
      </w:pPr>
      <w:r>
        <w:t xml:space="preserve">7. Conclusion</w:t>
      </w:r>
    </w:p>
    <w:p>
      <w:pPr>
        <w:pStyle w:val="FirstParagraph"/>
      </w:pPr>
      <w:r>
        <w:br/>
      </w:r>
      <w:r>
        <w:br/>
      </w:r>
    </w:p>
    <w:p>
      <w:pPr>
        <w:pStyle w:val="BodyText"/>
      </w:pPr>
      <w:r>
        <w:t xml:space="preserve">This laboratory report provides a comprehensive analysis of the geotechnical and material conditions relevant to civil engineering projects in Argentina Córdoba. The data confirms that while the region presents challenges due to expansive soils, these can be effectively managed through appropriate engineering solutions. The role of the</w:t>
      </w:r>
      <w:r>
        <w:t xml:space="preserve"> </w:t>
      </w:r>
      <w:r>
        <w:rPr>
          <w:bCs/>
          <w:b/>
        </w:rPr>
        <w:t xml:space="preserve">Civil Engineer</w:t>
      </w:r>
      <w:r>
        <w:t xml:space="preserve"> </w:t>
      </w:r>
      <w:r>
        <w:t xml:space="preserve">is pivotal in interpreting these laboratory results and translating them into safe, economical, and durable designs.</w:t>
      </w:r>
    </w:p>
    <w:p>
      <w:pPr>
        <w:pStyle w:val="BodyText"/>
      </w:pPr>
      <w:r>
        <w:br/>
      </w:r>
      <w:r>
        <w:br/>
      </w:r>
    </w:p>
    <w:p>
      <w:pPr>
        <w:pStyle w:val="BodyText"/>
      </w:pPr>
      <w:r>
        <w:t xml:space="preserve">The successful execution of infrastructure projects in Argentina Córdoba relies on rigorous adherence to such scientific methodologies. By integrating local geological realities with standardized engineering practices, we ensure the longevity and safety of construction outputs. This report serves as a foundational document for the next stages of design and construction planning.</w:t>
      </w:r>
    </w:p>
    <w:bookmarkStart w:id="33" w:name="signatures"/>
    <w:p>
      <w:pPr>
        <w:pStyle w:val="Heading3"/>
      </w:pPr>
      <w:r>
        <w:t xml:space="preserve">Signatures</w:t>
      </w:r>
    </w:p>
    <w:p>
      <w:pPr>
        <w:pStyle w:val="FirstParagraph"/>
      </w:pPr>
      <w:r>
        <w:br/>
      </w:r>
      <w:r>
        <w:br/>
      </w:r>
    </w:p>
    <w:p>
      <w:pPr>
        <w:pStyle w:val="BodyText"/>
      </w:pPr>
      <w:r>
        <w:rPr>
          <w:bCs/>
          <w:b/>
        </w:rPr>
        <w:t xml:space="preserve">Laboratory Analyst:</w:t>
      </w:r>
      <w:r>
        <w:t xml:space="preserve"> </w:t>
      </w:r>
      <w:r>
        <w:t xml:space="preserve">__________________________</w:t>
      </w:r>
      <w:r>
        <w:br/>
      </w:r>
      <w:r>
        <w:t xml:space="preserve">Date: _______________</w:t>
      </w:r>
    </w:p>
    <w:bookmarkEnd w:id="33"/>
    <w:p>
      <w:r>
        <w:pict>
          <v:rect style="width:0;height:1.5pt" o:hralign="center" o:hrstd="t" o:hr="t"/>
        </w:pic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Geotechnical and Structural Analysis Lab Report: Civil Engineering Applications in Argentina Córdoba</dc:title>
  <dc:creator/>
  <dc:language>en</dc:language>
  <cp:keywords/>
  <dcterms:created xsi:type="dcterms:W3CDTF">2026-07-29T08:58:33Z</dcterms:created>
  <dcterms:modified xsi:type="dcterms:W3CDTF">2026-07-29T08:58:33Z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