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Structural</w:t>
      </w:r>
      <w:r>
        <w:t xml:space="preserve"> </w:t>
      </w:r>
      <w:r>
        <w:t xml:space="preserve">and</w:t>
      </w:r>
      <w:r>
        <w:t xml:space="preserve"> </w:t>
      </w:r>
      <w:r>
        <w:t xml:space="preserve">Environmental</w:t>
      </w:r>
      <w:r>
        <w:t xml:space="preserve"> </w:t>
      </w:r>
      <w:r>
        <w:t xml:space="preserve">Analysis</w:t>
      </w:r>
      <w:r>
        <w:t xml:space="preserve"> </w:t>
      </w:r>
      <w:r>
        <w:t xml:space="preserve">for</w:t>
      </w:r>
      <w:r>
        <w:t xml:space="preserve"> </w:t>
      </w:r>
      <w:r>
        <w:t xml:space="preserve">Infrastructure</w:t>
      </w:r>
      <w:r>
        <w:t xml:space="preserve"> </w:t>
      </w:r>
      <w:r>
        <w:t xml:space="preserve">in</w:t>
      </w:r>
      <w:r>
        <w:t xml:space="preserve"> </w:t>
      </w:r>
      <w:r>
        <w:t xml:space="preserve">Brussels,</w:t>
      </w:r>
      <w:r>
        <w:t xml:space="preserve"> </w:t>
      </w:r>
      <w:r>
        <w:t xml:space="preserve">Belgium</w:t>
      </w:r>
    </w:p>
    <w:bookmarkStart w:id="25" w:name="Xbfab5bfcbfb069d3d288b4ea05a86c3c034b2df"/>
    <w:p>
      <w:pPr>
        <w:pStyle w:val="Heading1"/>
      </w:pPr>
      <w:r>
        <w:t xml:space="preserve">Civil Engineering Lab Report: Structural and Environmental Analysis for Infrastructure in Brussels, Belgium</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Centre for Urban Infrastructure Research</w:t>
      </w:r>
      <w:r>
        <w:br/>
      </w:r>
      <w:r>
        <w:rPr>
          <w:bCs/>
          <w:b/>
        </w:rPr>
        <w:t xml:space="preserve">Location:</w:t>
      </w:r>
      <w:r>
        <w:t xml:space="preserve"> </w:t>
      </w:r>
      <w:r>
        <w:t xml:space="preserve">Brussels, Belgium</w:t>
      </w:r>
      <w:r>
        <w:br/>
      </w:r>
      <w:r>
        <w:rPr>
          <w:bCs/>
          <w:b/>
        </w:rPr>
        <w:t xml:space="preserve">Civil Engineer in Charge:</w:t>
      </w:r>
      <w:r>
        <w:t xml:space="preserve"> </w:t>
      </w:r>
      <w:r>
        <w:t xml:space="preserve">J. Verstraeten, M.Sc., CE</w:t>
      </w:r>
    </w:p>
    <w:bookmarkStart w:id="20" w:name="introduction"/>
    <w:p>
      <w:pPr>
        <w:pStyle w:val="Heading2"/>
      </w:pPr>
      <w:r>
        <w:t xml:space="preserve">1. Introduction and Scope</w:t>
      </w:r>
    </w:p>
    <w:p>
      <w:pPr>
        <w:pStyle w:val="FirstParagraph"/>
      </w:pPr>
      <w:r>
        <w:t xml:space="preserve">The purpose of this Lab Report is to document the comprehensive structural integrity assessments and environmental compliance tests conducted for a proposed high-density residential complex located in the heart of Brussels, Belgium. As a prominent Civil Engineer operating within this dynamic capital city, it is imperative that all engineering decisions adhere not only to general European Union standards but specifically to the rigorous National Belgian Norms (NBN EN). The unique geological and urban characteristics of Belgium Brussels present distinct challenges, ranging from high groundwater tables due to the region's flat topography and proximity to waterways like the Senne River (historically buried), to strict heritage preservation laws that constrain excavation depths. This document serves as a formal record of our laboratory findings, ensuring that every phase of construction reflects best practices suitable for this specific locale. The scope includes soil mechanics analysis, concrete compressive strength testing, and environmental impact evaluation regarding noise pollution and carbon footprint in an urban setting typical of Belgium Brussels infrastructure projects.</w:t>
      </w:r>
    </w:p>
    <w:bookmarkEnd w:id="20"/>
    <w:bookmarkStart w:id="21" w:name="methodology"/>
    <w:p>
      <w:pPr>
        <w:pStyle w:val="Heading2"/>
      </w:pPr>
      <w:r>
        <w:t xml:space="preserve">2. Methodology</w:t>
      </w:r>
    </w:p>
    <w:p>
      <w:pPr>
        <w:pStyle w:val="FirstParagraph"/>
      </w:pPr>
      <w:r>
        <w:t xml:space="preserve">To ensure accuracy and compliance with local regulations governing Civil Engineer practices in Belgium Brussels, a multi-faceted testing protocol was employed. All equipment used was calibrated according to ISO standards recognized by Belgian accreditation bodies (Belac). The methodology consisted of three primary phases: geotechnical sampling, material characterization, and environmental baseline assessment.</w:t>
      </w:r>
    </w:p>
    <w:p>
      <w:pPr>
        <w:pStyle w:val="BodyText"/>
      </w:pPr>
      <w:r>
        <w:rPr>
          <w:bCs/>
          <w:b/>
        </w:rPr>
        <w:t xml:space="preserve">2.1 Geotechnical Analysis:</w:t>
      </w:r>
      <w:r>
        <w:br/>
      </w:r>
      <w:r>
        <w:t xml:space="preserve">Soil samples were extracted at five strategic points around the construction site in Brussels. These boreholes reached depths of up to 15 meters to identify the stratigraphy of subsoil layers typical for Belgium Brussels, which often includes layers of clay, silt, and occasional sand strata. Each sample underwent Atterberg limits testing to determine plasticity indices and standard Proctor compaction tests to establish optimal moisture-density relationships. This data is critical for designing foundations that can support heavy loads without excessive settlement in the variable soil conditions found throughout Belgium Brussels.</w:t>
      </w:r>
    </w:p>
    <w:p>
      <w:pPr>
        <w:pStyle w:val="BodyText"/>
      </w:pPr>
      <w:r>
        <w:rPr>
          <w:bCs/>
          <w:b/>
        </w:rPr>
        <w:t xml:space="preserve">2.2 Material Characterization:</w:t>
      </w:r>
      <w:r>
        <w:br/>
      </w:r>
      <w:r>
        <w:t xml:space="preserve">Concrete mixes designed for foundation slabs and structural columns were subjected to compression testing at 7, 14, and 28 days. The target strength was set at C30/37, a common standard for residential structures in Belgium Brussels. Additionally, rebar tensile tests were conducted to verify yield strengths matching S500 grade steel specifications mandated by NBN EN 1992 (Eurocode 2) which is widely adopted by Civil Engineer professionals across Europe and specifically enforced in Belgium Brussels building codes.</w:t>
      </w:r>
    </w:p>
    <w:bookmarkEnd w:id="21"/>
    <w:bookmarkStart w:id="22" w:name="results"/>
    <w:p>
      <w:pPr>
        <w:pStyle w:val="Heading2"/>
      </w:pPr>
      <w:r>
        <w:t xml:space="preserve">3. Results</w:t>
      </w:r>
    </w:p>
    <w:p>
      <w:pPr>
        <w:pStyle w:val="FirstParagraph"/>
      </w:pPr>
      <w:r>
        <w:t xml:space="preserve">The data collected during this laboratory analysis yielded critical insights into the feasibility and safety of the proposed construction method for the site in Belgium Brussels.</w:t>
      </w:r>
    </w:p>
    <w:p>
      <w:pPr>
        <w:numPr>
          <w:ilvl w:val="0"/>
          <w:numId w:val="1001"/>
        </w:numPr>
        <w:pStyle w:val="Compact"/>
      </w:pPr>
      <w:r>
        <w:rPr>
          <w:bCs/>
          <w:b/>
        </w:rPr>
        <w:t xml:space="preserve">Soil Bearing Capacity:</w:t>
      </w:r>
      <w:r>
        <w:t xml:space="preserve"> </w:t>
      </w:r>
      <w:r>
        <w:t xml:space="preserve">The average allowable bearing capacity of the topsoil layer was determined to be 150 kN/m². However, deeper strata revealed a stable clay layer at approximately 6 meters depth with a bearing capacity exceeding 300 kN/m². This indicates that pile foundations extending to this depth are necessary for stability in Belgium Brussels conditions.</w:t>
      </w:r>
    </w:p>
    <w:p>
      <w:pPr>
        <w:numPr>
          <w:ilvl w:val="0"/>
          <w:numId w:val="1001"/>
        </w:numPr>
        <w:pStyle w:val="Compact"/>
      </w:pPr>
      <w:r>
        <w:rPr>
          <w:bCs/>
          <w:b/>
        </w:rPr>
        <w:t xml:space="preserve">Concrete Strength:</w:t>
      </w:r>
      <w:r>
        <w:t xml:space="preserve"> </w:t>
      </w:r>
      <w:r>
        <w:t xml:space="preserve">The 28-day compressive strength tests confirmed that the concrete mix achieved an average of 42 MPa, surpassing the required C30/37 class. This robust performance ensures durability against freeze-thaw cycles, a significant consideration for infrastructure in Belgium Brussels where winters can be damp and cold.</w:t>
      </w:r>
    </w:p>
    <w:p>
      <w:pPr>
        <w:numPr>
          <w:ilvl w:val="0"/>
          <w:numId w:val="1001"/>
        </w:numPr>
        <w:pStyle w:val="Compact"/>
      </w:pPr>
      <w:r>
        <w:rPr>
          <w:bCs/>
          <w:b/>
        </w:rPr>
        <w:t xml:space="preserve">Environmental Metrics:</w:t>
      </w:r>
      <w:r>
        <w:t xml:space="preserve"> </w:t>
      </w:r>
      <w:r>
        <w:t xml:space="preserve">Noise level monitoring during preliminary excavation simulations recorded peak decibel levels of 85 dB at the nearest residential boundary. While this exceeds the daytime limit for urban areas in Belgium Brussels (typically 70-75 dB depending on zoning), mitigation strategies such as acoustic barriers were successfully modeled to reduce emissions by 12 dB, bringing them within legal limits.</w:t>
      </w:r>
    </w:p>
    <w:bookmarkEnd w:id="22"/>
    <w:bookmarkStart w:id="23" w:name="discussion"/>
    <w:p>
      <w:pPr>
        <w:pStyle w:val="Heading2"/>
      </w:pPr>
      <w:r>
        <w:t xml:space="preserve">4. Discussion</w:t>
      </w:r>
    </w:p>
    <w:p>
      <w:pPr>
        <w:pStyle w:val="FirstParagraph"/>
      </w:pPr>
      <w:r>
        <w:t xml:space="preserve">The results presented in this Lab Report highlight the complexity involved in executing Civil Engineer projects within the dense urban fabric of Belgium Brussels. The necessity for deep pile foundations underscores the importance of thorough geotechnical investigation, a step that cannot be rushed when dealing with historical groundwater levels common in Belgium Brussels. Furthermore, the successful concrete mix design demonstrates that high-performance materials are readily available to meet strict durability requirements imposed by local authorities.</w:t>
      </w:r>
    </w:p>
    <w:p>
      <w:pPr>
        <w:pStyle w:val="BodyText"/>
      </w:pPr>
      <w:r>
        <w:t xml:space="preserve">The environmental findings also reveal significant logistical challenges. Managing noise and vibration in a city like Belgium Brussels requires sophisticated planning and advanced engineering controls. As a Civil Engineer working in this region, one must balance rapid construction timelines with community welfare concerns, ensuring minimal disruption to the daily lives of residents who value tranquility amidst urban vibrancy. The adherence to NBN EN standards provides a robust framework for achieving this balance, offering clear guidelines on permissible noise levels and structural safety factors.</w:t>
      </w:r>
    </w:p>
    <w:bookmarkEnd w:id="23"/>
    <w:bookmarkStart w:id="24" w:name="conclusions"/>
    <w:p>
      <w:pPr>
        <w:pStyle w:val="Heading2"/>
      </w:pPr>
      <w:r>
        <w:t xml:space="preserve">5. Conclusions and Recommendations</w:t>
      </w:r>
    </w:p>
    <w:p>
      <w:pPr>
        <w:pStyle w:val="FirstParagraph"/>
      </w:pPr>
      <w:r>
        <w:t xml:space="preserve">Based on the comprehensive analysis conducted in this Lab Report, it is concluded that the proposed construction project in Belgium Brussels is technically feasible provided that specific recommendations are implemented. The use of deep pile foundations will ensure structural stability given the soil conditions characteristic of Belgium Brussels. The concrete specifications meet all required performance criteria for longevity and safety.</w:t>
      </w:r>
    </w:p>
    <w:p>
      <w:pPr>
        <w:pStyle w:val="BodyText"/>
      </w:pPr>
      <w:r>
        <w:t xml:space="preserve">We recommend proceeding with detailed design phase incorporating acoustic mitigation measures to comply with environmental regulations in Belgium Brussels. Continuous monitoring during excavation is advised to detect any unexpected hydrogeological changes common in this part of Belgium Brussels. Finally, maintaining open communication with local municipal authorities will facilitate smoother permitting processes for future phases of the project.</w:t>
      </w:r>
    </w:p>
    <w:p>
      <w:pPr>
        <w:pStyle w:val="BodyText"/>
      </w:pPr>
      <w:r>
        <w:t xml:space="preserve">This Lab Report aff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Structural and Environmental Analysis for Infrastructure in Brussels, Belgium</dc:title>
  <dc:creator/>
  <dc:language>en</dc:language>
  <cp:keywords/>
  <dcterms:created xsi:type="dcterms:W3CDTF">2026-07-29T01:57:00Z</dcterms:created>
  <dcterms:modified xsi:type="dcterms:W3CDTF">2026-07-29T01:57:00Z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