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Vancouver,</w:t>
      </w:r>
      <w:r>
        <w:t xml:space="preserve"> </w:t>
      </w:r>
      <w:r>
        <w:t xml:space="preserve">Canada</w:t>
      </w:r>
    </w:p>
    <w:p>
      <w:pPr>
        <w:pStyle w:val="FirstParagraph"/>
      </w:pPr>
      <w:r>
        <w:t xml:space="preserve">```html</w:t>
      </w:r>
    </w:p>
    <w:bookmarkStart w:id="21" w:name="lab-report"/>
    <w:p>
      <w:pPr>
        <w:pStyle w:val="Heading1"/>
      </w:pPr>
      <w:r>
        <w:t xml:space="preserve">Lab Report</w:t>
      </w:r>
    </w:p>
    <w:bookmarkStart w:id="20" w:name="X65ab6b009ab48ca54fd2329de92bb3910c084e6"/>
    <w:p>
      <w:pPr>
        <w:pStyle w:val="Heading2"/>
      </w:pPr>
      <w:r>
        <w:t xml:space="preserve">Civil Engineer Analysis for Canada Vancouver Region</w:t>
      </w:r>
    </w:p>
    <w:bookmarkEnd w:id="20"/>
    <w:bookmarkEnd w:id="21"/>
    <w:p>
      <w:pPr>
        <w:pStyle w:val="FirstParagraph"/>
      </w:pPr>
      <w:r>
        <w:t xml:space="preserve">The following document outlines the comprehensive laboratory and field analysis conducted for civil engineering projects within the jurisdiction of Canada, specifically focusing on the municipal infrastructure requirements of Vancouver. This report serves as a critical reference for engineers, planners, and regulatory bodies involved in urban development in this specific geographic region.</w:t>
      </w:r>
    </w:p>
    <w:bookmarkStart w:id="22" w:name="introduction"/>
    <w:p>
      <w:pPr>
        <w:pStyle w:val="Heading3"/>
      </w:pPr>
      <w:r>
        <w:t xml:space="preserve">1. Introduction</w:t>
      </w:r>
    </w:p>
    <w:p>
      <w:pPr>
        <w:pStyle w:val="FirstParagraph"/>
      </w:pPr>
      <w:r>
        <w:t xml:space="preserve">The unique geographical and geological characteristics of Canada Vancouver present distinct challenges for civil engineering initiatives. Situated on the coast of British Columbia, Vancouver is characterized by a temperate rainforest climate, high seismic activity zones, and complex soil compositions ranging from soft marine clays to rocky bedrock. This Lab Report details the methodologies employed to assess structural integrity, material durability, and environmental impact compliance specific to these conditions.</w:t>
      </w:r>
    </w:p>
    <w:p>
      <w:pPr>
        <w:pStyle w:val="BodyText"/>
      </w:pPr>
      <w:r>
        <w:t xml:space="preserve">The primary objective of this study is to evaluate the feasibility of new infrastructure projects in Canada Vancouver by integrating advanced geotechnical data with standard civil engineering protocols. By focusing on local soil mechanics and climate resilience, we aim to provide a robust framework for sustainable development that adheres strictly to Canadian standards while addressing the unique demands of the Vancouver region.</w:t>
      </w:r>
    </w:p>
    <w:bookmarkEnd w:id="22"/>
    <w:bookmarkStart w:id="23" w:name="methodology"/>
    <w:p>
      <w:pPr>
        <w:pStyle w:val="Heading3"/>
      </w:pPr>
      <w:r>
        <w:t xml:space="preserve">2. Methodology</w:t>
      </w:r>
    </w:p>
    <w:p>
      <w:pPr>
        <w:pStyle w:val="FirstParagraph"/>
      </w:pPr>
      <w:r>
        <w:t xml:space="preserve">The research process involved a multi-phase approach combining laboratory testing with field observations in Canada Vancouver. The following key methods were utilized:</w:t>
      </w:r>
    </w:p>
    <w:p>
      <w:pPr>
        <w:numPr>
          <w:ilvl w:val="0"/>
          <w:numId w:val="1001"/>
        </w:numPr>
        <w:pStyle w:val="Compact"/>
      </w:pPr>
      <w:r>
        <w:rPr>
          <w:bCs/>
          <w:b/>
        </w:rPr>
        <w:t xml:space="preserve">Soil Sampling and Analysis:</w:t>
      </w:r>
      <w:r>
        <w:t xml:space="preserve"> </w:t>
      </w:r>
      <w:r>
        <w:t xml:space="preserve">Core samples were extracted from various sites across the city to determine soil composition, bearing capacity, and drainage properties. Special attention was paid to liquefaction potential due to the seismic risks inherent in Canada Vancouver.</w:t>
      </w:r>
    </w:p>
    <w:p>
      <w:pPr>
        <w:numPr>
          <w:ilvl w:val="0"/>
          <w:numId w:val="1001"/>
        </w:numPr>
        <w:pStyle w:val="Compact"/>
      </w:pPr>
      <w:r>
        <w:rPr>
          <w:bCs/>
          <w:b/>
        </w:rPr>
        <w:t xml:space="preserve">Material Durability Testing:</w:t>
      </w:r>
      <w:r>
        <w:t xml:space="preserve"> </w:t>
      </w:r>
      <w:r>
        <w:t xml:space="preserve">Concrete and steel samples were subjected to accelerated weathering tests simulating the high moisture levels and saltwater exposure typical of the coastal environment in Canada Vancouver.</w:t>
      </w:r>
    </w:p>
    <w:p>
      <w:pPr>
        <w:numPr>
          <w:ilvl w:val="0"/>
          <w:numId w:val="1001"/>
        </w:numPr>
        <w:pStyle w:val="Compact"/>
      </w:pPr>
      <w:r>
        <w:rPr>
          <w:bCs/>
          <w:b/>
        </w:rPr>
        <w:t xml:space="preserve">Hydrological Modeling:</w:t>
      </w:r>
      <w:r>
        <w:t xml:space="preserve"> </w:t>
      </w:r>
      <w:r>
        <w:t xml:space="preserve">Data on precipitation patterns and river flow rates were analyzed to design effective stormwater management systems tailored to the heavy rainfall events common in this part of Canada.</w:t>
      </w:r>
    </w:p>
    <w:bookmarkEnd w:id="23"/>
    <w:bookmarkStart w:id="24" w:name="results-and-discussion"/>
    <w:p>
      <w:pPr>
        <w:pStyle w:val="Heading3"/>
      </w:pPr>
      <w:r>
        <w:t xml:space="preserve">3. Results and Discussion</w:t>
      </w:r>
    </w:p>
    <w:p>
      <w:pPr>
        <w:pStyle w:val="FirstParagraph"/>
      </w:pPr>
      <w:r>
        <w:t xml:space="preserve">The findings from the laboratory tests indicate that standard construction practices must be significantly adapted for the specific conditions found in Canada Vancouver. For instance, the high clay content in many soil profiles requires specialized foundation designs, such as deep pile foundations, to ensure stability against settlement and seismic shifts.</w:t>
      </w:r>
    </w:p>
    <w:p>
      <w:pPr>
        <w:pStyle w:val="BodyText"/>
      </w:pPr>
      <w:r>
        <w:t xml:space="preserve">Furthermore, corrosion rates on steel reinforcements were higher than national averages due to the saline air prevalent in Canada Vancouver. This necessitates the use of elevated-grade stainless steel or protective epoxy coatings for all structural components exposed to the elements. The hydrological data suggests that existing drainage infrastructure is insufficient for projected climate change scenarios, highlighting an urgent need for upgraded retention ponds and permeable pavement systems in new developments within Canada.</w:t>
      </w:r>
    </w:p>
    <w:bookmarkEnd w:id="24"/>
    <w:bookmarkStart w:id="25" w:name="conclusion"/>
    <w:p>
      <w:pPr>
        <w:pStyle w:val="Heading3"/>
      </w:pPr>
      <w:r>
        <w:t xml:space="preserve">4. Conclusion</w:t>
      </w:r>
    </w:p>
    <w:p>
      <w:pPr>
        <w:pStyle w:val="FirstParagraph"/>
      </w:pPr>
      <w:r>
        <w:t xml:space="preserve">In conclusion, this Lab Report underscores the importance of region-specific engineering solutions for the Canada Vancouver context. The data collected confirms that a one-size-fits-all approach to civil engineering is inadequate for this dynamic and challenging environment. By adhering to the rigorous standards outlined in this document, engineers can ensure that infrastructure projects in Canada Vancouver are not only structurally sound but also environmentally sustainable and resilient against future climatic changes.</w:t>
      </w:r>
    </w:p>
    <w:p>
      <w:pPr>
        <w:pStyle w:val="BodyText"/>
      </w:pPr>
      <w:r>
        <w:t xml:space="preserve">Future studies should focus on long-term monitoring of these adaptations to further refine our understanding of civil engineering constraints in this unique Canadian locale. This report serves as a foundational document for all subsequent engineering endeavors in the region.</w:t>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Vancouver, Canada</dc:title>
  <dc:creator/>
  <dc:language>en</dc:language>
  <cp:keywords/>
  <dcterms:created xsi:type="dcterms:W3CDTF">2026-07-29T00:57:07Z</dcterms:created>
  <dcterms:modified xsi:type="dcterms:W3CDTF">2026-07-29T00:57:07Z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