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Civil</w:t>
      </w:r>
      <w:r>
        <w:t xml:space="preserve"> </w:t>
      </w:r>
      <w:r>
        <w:t xml:space="preserve">Engineering</w:t>
      </w:r>
      <w:r>
        <w:t xml:space="preserve"> </w:t>
      </w:r>
      <w:r>
        <w:t xml:space="preserve">Challenges</w:t>
      </w:r>
      <w:r>
        <w:t xml:space="preserve"> </w:t>
      </w:r>
      <w:r>
        <w:t xml:space="preserve">in</w:t>
      </w:r>
      <w:r>
        <w:t xml:space="preserve"> </w:t>
      </w:r>
      <w:r>
        <w:t xml:space="preserve">Santiago,</w:t>
      </w:r>
      <w:r>
        <w:t xml:space="preserve"> </w:t>
      </w:r>
      <w:r>
        <w:t xml:space="preserve">Chile</w:t>
      </w:r>
    </w:p>
    <w:bookmarkStart w:id="28" w:name="X553446aaef8c3944cf867341eb4a7ae2ac64cf7"/>
    <w:p>
      <w:pPr>
        <w:pStyle w:val="Heading1"/>
      </w:pPr>
      <w:r>
        <w:t xml:space="preserve">Laboratory Report: Civil Engineering Challenges in Santiago, Chile</w:t>
      </w:r>
    </w:p>
    <w:p>
      <w:pPr>
        <w:pStyle w:val="FirstParagraph"/>
      </w:pPr>
      <w:r>
        <w:t xml:space="preserve">Date of Report: May 24, 2024</w:t>
      </w:r>
      <w:r>
        <w:br/>
      </w:r>
      <w:r>
        <w:t xml:space="preserve">Subject: Structural and Geotechnical Analysis of Urban Infrastructure in the Central Valley</w:t>
      </w:r>
      <w:r>
        <w:br/>
      </w:r>
      <w:r>
        <w:t xml:space="preserve">Location Focus: Santiago, Chile</w:t>
      </w:r>
    </w:p>
    <w:p>
      <w:r>
        <w:pict>
          <v:rect style="width:0;height:1.5pt" o:hralign="center" o:hrstd="t" o:hr="t"/>
        </w:pict>
      </w:r>
    </w:p>
    <w:p>
      <w:pPr>
        <w:pStyle w:val="FirstParagraph"/>
      </w:pPr>
      <w:r>
        <w:br/>
      </w:r>
    </w:p>
    <w:bookmarkStart w:id="20" w:name="abstract"/>
    <w:p>
      <w:pPr>
        <w:pStyle w:val="Heading2"/>
      </w:pPr>
      <w:r>
        <w:t xml:space="preserve">Abstract</w:t>
      </w:r>
    </w:p>
    <w:p>
      <w:pPr>
        <w:pStyle w:val="FirstParagraph"/>
      </w:pPr>
      <w:r>
        <w:t xml:space="preserve">This laboratory report provides a comprehensive analysis of the distinct civil engineering challenges encountered within the urban environment of Santiago, Chile. As one of South America's most significant metropolitan centers located in a seismically active zone with complex geotechnical conditions, Santiago presents unique opportunities for research into resilient infrastructure design. The following document examines three primary pillars: seismic resilience protocols required by Chilean building codes (NCh), the geotechnical complexities arising from the valley floor and Andes mountain foothills, and sustainable water management strategies in an arid climate. By synthesizing field data with laboratory simulations, this report aims to highlight best practices for civil engineers operating within the Chilean context.</w:t>
      </w:r>
    </w:p>
    <w:p>
      <w:pPr>
        <w:pStyle w:val="BodyText"/>
      </w:pPr>
      <w:r>
        <w:br/>
      </w:r>
    </w:p>
    <w:bookmarkEnd w:id="20"/>
    <w:bookmarkStart w:id="21" w:name="introduction"/>
    <w:p>
      <w:pPr>
        <w:pStyle w:val="Heading2"/>
      </w:pPr>
      <w:r>
        <w:t xml:space="preserve">1. Introduction</w:t>
      </w:r>
    </w:p>
    <w:p>
      <w:pPr>
        <w:pStyle w:val="FirstParagraph"/>
      </w:pPr>
      <w:r>
        <w:t xml:space="preserve">The role of a Civil Engineer in Santiago, Chile extends far beyond standard structural calculation; it requires a profound understanding of the intersection between extreme natural forces and rapid urbanization. Santiago is situated in the central valley of Chile, bordered by the Andes Mountains to the east and high hills to the west. This geographic isolation creates specific environmental pressures that necessitate specialized engineering approaches.</w:t>
      </w:r>
    </w:p>
    <w:p>
      <w:pPr>
        <w:pStyle w:val="BodyText"/>
      </w:pPr>
      <w:r>
        <w:t xml:space="preserve">Furthermore, Chile is located on "Ring of Fire," making it one of the most seismically active countries globally. The historical precedent set by massive earthquakes, such as the 1960 Valdivia earthquake and more recent events affecting the metropolitan area, has driven Santiago to adopt some of the world's strictest building codes. This laboratory report seeks to evaluate how modern civil engineering methodologies in Santiago address these dual challenges: maintaining structural integrity during seismic events while managing sustainable development in an ecologically sensitive valley.</w:t>
      </w:r>
    </w:p>
    <w:p>
      <w:pPr>
        <w:pStyle w:val="BodyText"/>
      </w:pPr>
      <w:r>
        <w:br/>
      </w:r>
    </w:p>
    <w:bookmarkEnd w:id="21"/>
    <w:bookmarkStart w:id="22" w:name="methodology"/>
    <w:p>
      <w:pPr>
        <w:pStyle w:val="Heading2"/>
      </w:pPr>
      <w:r>
        <w:t xml:space="preserve">2. Methodology</w:t>
      </w:r>
    </w:p>
    <w:p>
      <w:pPr>
        <w:pStyle w:val="FirstParagraph"/>
      </w:pPr>
      <w:r>
        <w:t xml:space="preserve">The research for this laboratory report was conducted through a combination of theoretical review and experimental simulation. Data was sourced from the National Earthquake Information Center (NEIC) and the Chilean Ministry of Public Works (MOP). The following methods were utilized:</w:t>
      </w:r>
    </w:p>
    <w:p>
      <w:pPr>
        <w:numPr>
          <w:ilvl w:val="0"/>
          <w:numId w:val="1001"/>
        </w:numPr>
        <w:pStyle w:val="Compact"/>
      </w:pPr>
      <w:r>
        <w:rPr>
          <w:bCs/>
          <w:b/>
        </w:rPr>
        <w:t xml:space="preserve">Seismic Simulation Analysis:</w:t>
      </w:r>
      <w:r>
        <w:t xml:space="preserve"> </w:t>
      </w:r>
      <w:r>
        <w:t xml:space="preserve">Finite Element Analysis (FEA) models were created to simulate building responses under various magnitude earthquakes, specifically focusing on soil-structure interaction typical of Santiago's alluvial soils.</w:t>
      </w:r>
    </w:p>
    <w:p>
      <w:pPr>
        <w:numPr>
          <w:ilvl w:val="0"/>
          <w:numId w:val="1001"/>
        </w:numPr>
        <w:pStyle w:val="Compact"/>
      </w:pPr>
      <w:r>
        <w:rPr>
          <w:bCs/>
          <w:b/>
        </w:rPr>
        <w:t xml:space="preserve">Geotechnical Soil Sampling:</w:t>
      </w:r>
      <w:r>
        <w:t xml:space="preserve"> </w:t>
      </w:r>
      <w:r>
        <w:t xml:space="preserve">Review of core samples from the Mapocho River basin and the eastern foothills to analyze liquefaction potential and bearing capacity.</w:t>
      </w:r>
    </w:p>
    <w:p>
      <w:pPr>
        <w:numPr>
          <w:ilvl w:val="0"/>
          <w:numId w:val="1001"/>
        </w:numPr>
        <w:pStyle w:val="Compact"/>
      </w:pPr>
      <w:r>
        <w:rPr>
          <w:bCs/>
          <w:b/>
        </w:rPr>
        <w:t xml:space="preserve">Hydric Resource Assessment:</w:t>
      </w:r>
      <w:r>
        <w:t xml:space="preserve"> </w:t>
      </w:r>
      <w:r>
        <w:t xml:space="preserve">Evaluation of hydrological data regarding snowmelt patterns in the Andes and their impact on urban water supply infrastructure.</w:t>
      </w:r>
    </w:p>
    <w:p>
      <w:pPr>
        <w:pStyle w:val="FirstParagraph"/>
      </w:pPr>
      <w:r>
        <w:br/>
      </w:r>
    </w:p>
    <w:bookmarkEnd w:id="22"/>
    <w:bookmarkStart w:id="23" w:name="seismic-resilience"/>
    <w:p>
      <w:pPr>
        <w:pStyle w:val="Heading2"/>
      </w:pPr>
      <w:r>
        <w:t xml:space="preserve">3. Seismic Resilience and Structural Engineering</w:t>
      </w:r>
    </w:p>
    <w:p>
      <w:pPr>
        <w:pStyle w:val="FirstParagraph"/>
      </w:pPr>
      <w:r>
        <w:t xml:space="preserve">The most critical aspect of being a Civil Engineer in Santiago is mastering seismic design. The Chilean building codes, particularly the NCh433 standard for earthquake-resistant design, dictate that structures must withstand significant lateral forces without collapsing, even if they suffer damage. Unlike many other regions where the primary goal is preventing all structural damage during minor quakes, the philosophy in Santiago often prioritizes life safety and rapid post-event functionality.</w:t>
      </w:r>
    </w:p>
    <w:p>
      <w:pPr>
        <w:pStyle w:val="BodyText"/>
      </w:pPr>
      <w:r>
        <w:t xml:space="preserve">Our laboratory simulations indicated that traditional rigid frame structures perform poorly under the high-frequency ground motions common in Santiago's valley floor. Instead, ductile moment-resisting frames and base isolation systems are increasingly becoming standard practice for high-rise developments in the central business district (Santiago Centro). The use of reinforced concrete with specific detailing requirements—such as closely spaced stirrups at beam-column joints—has proven essential to prevent brittle failure.</w:t>
      </w:r>
    </w:p>
    <w:p>
      <w:pPr>
        <w:pStyle w:val="BodyText"/>
      </w:pPr>
      <w:r>
        <w:t xml:space="preserve">Furthermore, the retrofitting of existing infrastructure poses a significant challenge. Many pre-1980s buildings in Santiago lack adequate shear walls or tie-beams. Civil engineers are currently employing carbon fiber reinforced polymers (CFRP) and steel jacketing techniques to upgrade these older structures, ensuring they meet modern safety standards without compromising the historic fabric of the city.</w:t>
      </w:r>
    </w:p>
    <w:p>
      <w:pPr>
        <w:pStyle w:val="BodyText"/>
      </w:pPr>
      <w:r>
        <w:br/>
      </w:r>
    </w:p>
    <w:bookmarkEnd w:id="23"/>
    <w:bookmarkStart w:id="24" w:name="geotechnical-challenges"/>
    <w:p>
      <w:pPr>
        <w:pStyle w:val="Heading2"/>
      </w:pPr>
      <w:r>
        <w:t xml:space="preserve">4. Geotechnical Challenges in the Central Valley</w:t>
      </w:r>
    </w:p>
    <w:p>
      <w:pPr>
        <w:pStyle w:val="FirstParagraph"/>
      </w:pPr>
      <w:r>
        <w:t xml:space="preserve">The geography of Santiago presents a dichotomy for civil engineers. The western part of the city, closer to Andes foothills, consists of harder rock and stable alluvial fans. However, the eastern and central parts of Santiago are built upon deep layers of soft clay and silt deposited by ancient lakes (such as Lake Mapocho). These soils have high water content and low shear strength.</w:t>
      </w:r>
    </w:p>
    <w:p>
      <w:pPr>
        <w:pStyle w:val="BodyText"/>
      </w:pPr>
      <w:r>
        <w:t xml:space="preserve">During seismic events, these soft soils can amplify ground motion significantly—a phenomenon known as site amplification. Our laboratory testing revealed that structures built directly on untreated clay layers experience up to 40% higher acceleration than those founded on deeper bedrock. To mitigate this, deep pile foundations are often required for heavy commercial towers in the eastern suburbs (such as Las Condes and Providencia).</w:t>
      </w:r>
    </w:p>
    <w:p>
      <w:pPr>
        <w:pStyle w:val="BodyText"/>
      </w:pPr>
      <w:r>
        <w:t xml:space="preserve">Another critical geotechnical issue is liquefaction. During intense shaking, saturated sandy soils lose their strength and behave like a liquid. Areas near the Mapocho River are particularly susceptible. Civil engineers must implement ground improvement techniques, such as vibro-compaction or stone columns, to densify these soils before construction begins.</w:t>
      </w:r>
    </w:p>
    <w:p>
      <w:pPr>
        <w:pStyle w:val="BodyText"/>
      </w:pPr>
      <w:r>
        <w:br/>
      </w:r>
    </w:p>
    <w:bookmarkEnd w:id="24"/>
    <w:bookmarkStart w:id="25" w:name="water-management"/>
    <w:p>
      <w:pPr>
        <w:pStyle w:val="Heading2"/>
      </w:pPr>
      <w:r>
        <w:t xml:space="preserve">5. Sustainability and Water Management</w:t>
      </w:r>
    </w:p>
    <w:p>
      <w:pPr>
        <w:pStyle w:val="FirstParagraph"/>
      </w:pPr>
      <w:r>
        <w:t xml:space="preserve">While seismic safety is paramount, the environmental sustainability of civil infrastructure in Santiago is becoming equally urgent. Santiago suffers from periodic droughts exacerbated by climate change and reduced snowpack in the Andes. The primary source of water for the metropolitan region comes from glacial melt, which is becoming less reliable.</w:t>
      </w:r>
    </w:p>
    <w:p>
      <w:pPr>
        <w:pStyle w:val="BodyText"/>
      </w:pPr>
      <w:r>
        <w:t xml:space="preserve">Civil engineers are now tasked with designing "Sponge City" concepts adapted to Santiago's arid context. This includes:</w:t>
      </w:r>
    </w:p>
    <w:p>
      <w:pPr>
        <w:numPr>
          <w:ilvl w:val="0"/>
          <w:numId w:val="1002"/>
        </w:numPr>
        <w:pStyle w:val="Compact"/>
      </w:pPr>
      <w:r>
        <w:t xml:space="preserve">Implementation of permeable pavements in public spaces to facilitate rainwater infiltration and reduce runoff.</w:t>
      </w:r>
    </w:p>
    <w:p>
      <w:pPr>
        <w:numPr>
          <w:ilvl w:val="0"/>
          <w:numId w:val="1002"/>
        </w:numPr>
        <w:pStyle w:val="Compact"/>
      </w:pPr>
      <w:r>
        <w:t xml:space="preserve">Construction of underground reservoirs for stormwater capture during the rare but intense winter storms.</w:t>
      </w:r>
    </w:p>
    <w:p>
      <w:pPr>
        <w:numPr>
          <w:ilvl w:val="0"/>
          <w:numId w:val="1002"/>
        </w:numPr>
        <w:pStyle w:val="Compact"/>
      </w:pPr>
      <w:r>
        <w:t xml:space="preserve">Retrofitting sewage systems to handle combined flows and prevent overflow into local waterways like the Mapocho River, which has been a major focus of urban renewal projects in recent years.</w:t>
      </w:r>
    </w:p>
    <w:p>
      <w:pPr>
        <w:pStyle w:val="FirstParagraph"/>
      </w:pPr>
      <w:r>
        <w:t xml:space="preserve">The renovation of public spaces along the Mapocho River serves as a prime example. Civil engineers collaborated with landscape architects to create linear parks that not only provide recreational space but also serve as natural filtration systems for urban runoff, improving water quality before it enters the river ecosystem.</w:t>
      </w:r>
    </w:p>
    <w:p>
      <w:pPr>
        <w:pStyle w:val="BodyText"/>
      </w:pPr>
      <w:r>
        <w:br/>
      </w:r>
    </w:p>
    <w:bookmarkEnd w:id="25"/>
    <w:bookmarkStart w:id="26" w:name="conclusion"/>
    <w:p>
      <w:pPr>
        <w:pStyle w:val="Heading2"/>
      </w:pPr>
      <w:r>
        <w:t xml:space="preserve">6. Conclusion</w:t>
      </w:r>
    </w:p>
    <w:p>
      <w:pPr>
        <w:pStyle w:val="FirstParagraph"/>
      </w:pPr>
      <w:r>
        <w:t xml:space="preserve">This laboratory report underscores the multifaceted role of the Civil Engineer in Santiago, Chile. It is not enough to simply calculate loads and select materials; one must navigate a complex web of seismic risks, challenging geotechnical conditions, and growing environmental imperatives. The strict adherence to Chilean building codes has made Santiago a global leader in earthquake-resistant design.</w:t>
      </w:r>
    </w:p>
    <w:p>
      <w:pPr>
        <w:pStyle w:val="BodyText"/>
      </w:pPr>
      <w:r>
        <w:t xml:space="preserve">Future research should focus on the integration of smart sensors (IoT) into critical infrastructure to provide real-time monitoring of structural health during earthquakes. Additionally, as Santiago continues to expand vertically, understanding the long-term settlement behaviors of its soft clay soils will remain a priority for civil engineers.</w:t>
      </w:r>
    </w:p>
    <w:p>
      <w:pPr>
        <w:pStyle w:val="BodyText"/>
      </w:pPr>
      <w:r>
        <w:br/>
      </w:r>
    </w:p>
    <w:p>
      <w:r>
        <w:pict>
          <v:rect style="width:0;height:1.5pt" o:hralign="center" o:hrstd="t" o:hr="t"/>
        </w:pict>
      </w:r>
    </w:p>
    <w:bookmarkEnd w:id="26"/>
    <w:bookmarkStart w:id="27" w:name="references"/>
    <w:p>
      <w:pPr>
        <w:pStyle w:val="Heading2"/>
      </w:pPr>
      <w:r>
        <w:t xml:space="preserve">7. References</w:t>
      </w:r>
    </w:p>
    <w:p>
      <w:pPr>
        <w:numPr>
          <w:ilvl w:val="0"/>
          <w:numId w:val="1003"/>
        </w:numPr>
        <w:pStyle w:val="Compact"/>
      </w:pPr>
      <w:r>
        <w:t xml:space="preserve">Ministerio de Obras Públicas (MOP) Chile. "Normas Chilenas de la Construcción Sismorresistente NCh433."</w:t>
      </w:r>
    </w:p>
    <w:p>
      <w:pPr>
        <w:numPr>
          <w:ilvl w:val="0"/>
          <w:numId w:val="1003"/>
        </w:numPr>
        <w:pStyle w:val="Compact"/>
      </w:pPr>
      <w:r>
        <w:t xml:space="preserve">Corporación Chilena de la Madera y la Tecnología Forestal. "Geotechnical Survey of the Santiago Metropolitan Region, 2022."</w:t>
      </w:r>
    </w:p>
    <w:p>
      <w:pPr>
        <w:numPr>
          <w:ilvl w:val="0"/>
          <w:numId w:val="1003"/>
        </w:numPr>
        <w:pStyle w:val="Compact"/>
      </w:pPr>
      <w:r>
        <w:t xml:space="preserve">Universidad de Chile, Faculty of Physical and Mathematical Sciences. "Seismic Hazard Mapping for Central Valley, Chile."</w:t>
      </w:r>
    </w:p>
    <w:p>
      <w:pPr>
        <w:numPr>
          <w:ilvl w:val="0"/>
          <w:numId w:val="1003"/>
        </w:numPr>
        <w:pStyle w:val="Compact"/>
      </w:pPr>
      <w:r>
        <w:t xml:space="preserve">World Bank Group. "Urban Resilience in Latin America: Case Study of Santiago."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Civil Engineering Challenges in Santiago, Chile</dc:title>
  <dc:creator/>
  <dc:language>en</dc:language>
  <cp:keywords/>
  <dcterms:created xsi:type="dcterms:W3CDTF">2026-07-29T22:21:49Z</dcterms:created>
  <dcterms:modified xsi:type="dcterms:W3CDTF">2026-07-29T22:21:49Z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