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for</w:t>
      </w:r>
      <w:r>
        <w:t xml:space="preserve"> </w:t>
      </w:r>
      <w:r>
        <w:t xml:space="preserve">Civil</w:t>
      </w:r>
      <w:r>
        <w:t xml:space="preserve"> </w:t>
      </w:r>
      <w:r>
        <w:t xml:space="preserve">Engineering</w:t>
      </w:r>
      <w:r>
        <w:t xml:space="preserve"> </w:t>
      </w:r>
      <w:r>
        <w:t xml:space="preserve">Projects</w:t>
      </w:r>
      <w:r>
        <w:t xml:space="preserve"> </w:t>
      </w:r>
      <w:r>
        <w:t xml:space="preserve">in</w:t>
      </w:r>
      <w:r>
        <w:t xml:space="preserve"> </w:t>
      </w:r>
      <w:r>
        <w:t xml:space="preserve">Colombia</w:t>
      </w:r>
      <w:r>
        <w:t xml:space="preserve"> </w:t>
      </w:r>
      <w:r>
        <w:t xml:space="preserve">Bogotá</w:t>
      </w:r>
    </w:p>
    <w:bookmarkStart w:id="26" w:name="Xcec8f88685123459f4e226e969dcd95982cb8a7"/>
    <w:p>
      <w:pPr>
        <w:pStyle w:val="Heading1"/>
      </w:pPr>
      <w:r>
        <w:t xml:space="preserve">Laboratory Report on Geotechnical and Material Characterization for Civil Engineering Applications in Colombia Bogotá</w:t>
      </w:r>
    </w:p>
    <w:p>
      <w:pPr>
        <w:pStyle w:val="FirstParagraph"/>
      </w:pPr>
      <w:r>
        <w:br/>
      </w:r>
      <w:r>
        <w:rPr>
          <w:bCs/>
          <w:b/>
        </w:rPr>
        <w:t xml:space="preserve">Date:</w:t>
      </w:r>
      <w:r>
        <w:t xml:space="preserve"> </w:t>
      </w:r>
      <w:r>
        <w:t xml:space="preserve">October 26, 2023</w:t>
      </w:r>
      <w:r>
        <w:br/>
      </w:r>
      <w:r>
        <w:rPr>
          <w:bCs/>
          <w:b/>
        </w:rPr>
        <w:t xml:space="preserve">Prepared For:</w:t>
      </w:r>
      <w:r>
        <w:t xml:space="preserve"> </w:t>
      </w:r>
      <w:r>
        <w:t xml:space="preserve">Department of Infrastructure Development, Bogotá D.C.</w:t>
      </w:r>
      <w:r>
        <w:br/>
      </w:r>
      <w:r>
        <w:rPr>
          <w:bCs/>
          <w:b/>
        </w:rPr>
        <w:t xml:space="preserve">Prepared By:</w:t>
      </w:r>
      <w:r>
        <w:t xml:space="preserve"> </w:t>
      </w:r>
      <w:r>
        <w:t xml:space="preserve">Senior Laboratory Technician, GeoStructural Analysis Division</w:t>
      </w:r>
      <w:r>
        <w:br/>
      </w:r>
    </w:p>
    <w:bookmarkStart w:id="20" w:name="i.-introduction-and-objective"/>
    <w:p>
      <w:pPr>
        <w:pStyle w:val="Heading3"/>
      </w:pPr>
      <w:r>
        <w:rPr>
          <w:iCs/>
          <w:i/>
        </w:rPr>
        <w:t xml:space="preserve">I. Introduction and Objective</w:t>
      </w:r>
    </w:p>
    <w:p>
      <w:pPr>
        <w:pStyle w:val="FirstParagraph"/>
      </w:pPr>
      <w:r>
        <w:t xml:space="preserve">The purpose of this laboratory report is to document the findings regarding soil composition, concrete durability, and aggregate suitability for civil engineering projects situated within the unique geological context of Colombia Bogotá. As a high-altitude capital city located on the Altiplano Cundiboyacense, Bogotá presents distinct challenges for civil engineers. The region's specific topography, characterized by steep hillsides (lomas) and soft clay deposits (ciénegas), requires rigorous testing protocols to ensure structural integrity and longevity.</w:t>
      </w:r>
      <w:r>
        <w:t xml:space="preserve"> </w:t>
      </w:r>
      <w:r>
        <w:t xml:space="preserve">This report details the results of a comprehensive suite of physical and mechanical tests conducted on samples extracted from three potential construction sites in the locality of Usaquén, Suba, and Kennedy. The primary objective is to validate the bearing capacity of subgrades, assess the compressive strength of concrete mixes adapted to local climate conditions, and determine seismic resistance factors. These data points are critical for civil engineers operating in Colombia Bogotá to design foundations that mitigate risks associated with differential settlement and seismic activity common in this part of South America.</w:t>
      </w:r>
    </w:p>
    <w:bookmarkEnd w:id="20"/>
    <w:bookmarkStart w:id="21" w:name="ii.-methodology"/>
    <w:p>
      <w:pPr>
        <w:pStyle w:val="Heading3"/>
      </w:pPr>
      <w:r>
        <w:rPr>
          <w:iCs/>
          <w:i/>
        </w:rPr>
        <w:t xml:space="preserve">II. Methodology</w:t>
      </w:r>
    </w:p>
    <w:p>
      <w:pPr>
        <w:pStyle w:val="FirstParagraph"/>
      </w:pPr>
      <w:r>
        <w:t xml:space="preserve">The laboratory procedures adhered strictly to the technical standards established by the Instituto Colombiano de Tecnología Industrial (ICONTEC) and international ASTM guidelines, which are widely adopted in Colombian civil engineering practices. The samples were collected using standard split-barrel samplers for undisturbed soil cores and cast in accordance with local specifications for concrete testing.</w:t>
      </w:r>
      <w:r>
        <w:t xml:space="preserve"> </w:t>
      </w:r>
      <w:r>
        <w:t xml:space="preserve">The environmental conditions within the laboratory were controlled to simulate the average temperature ranges of Colombia Bogotá, which fluctuates between 6°C and 18°C depending on the season. This control is vital because temperature variations significantly affect the curing time of concrete and the moisture content of expansive clay soils prevalent in this region. The testing phase included Atterberg limits for fine-grained soils, standard Proctor compaction tests, unconfined compressive strength (UCS) tests for soil samples, and slump tests followed by cylinder compression tests for concrete mixes.</w:t>
      </w:r>
    </w:p>
    <w:bookmarkEnd w:id="21"/>
    <w:bookmarkStart w:id="22" w:name="iii.-geotechnical-analysis-results"/>
    <w:p>
      <w:pPr>
        <w:pStyle w:val="Heading3"/>
      </w:pPr>
      <w:r>
        <w:rPr>
          <w:iCs/>
          <w:i/>
        </w:rPr>
        <w:t xml:space="preserve">III. Geotechnical Analysis Results</w:t>
      </w:r>
    </w:p>
    <w:p>
      <w:pPr>
        <w:pStyle w:val="FirstParagraph"/>
      </w:pPr>
      <w:r>
        <w:t xml:space="preserve">The geotechnical analysis revealed significant heterogeneity in the soil profiles across the three sites, a typical characteristic of the complex geological formation surrounding Colombia Bogotá.</w:t>
      </w:r>
      <w:r>
        <w:t xml:space="preserve"> </w:t>
      </w:r>
      <w:r>
        <w:rPr>
          <w:bCs/>
          <w:b/>
        </w:rPr>
        <w:t xml:space="preserve">A. Site Usaquén (Northern District)</w:t>
      </w:r>
      <w:r>
        <w:t xml:space="preserve"> </w:t>
      </w:r>
      <w:r>
        <w:t xml:space="preserve">Samples from Usaquén indicated a high plasticity clay layer at depths ranging from 0.5 meters to 2.0 meters below the surface with an Average water content of 45% and liquid limits exceeding 60%. This suggests that the soil is highly expansive, posing a significant risk to light structures if not properly addressed by civil engineers through deep pile foundations or soil stabilization techniques involving lime or cement injection. The California Bearing Ratio (CBR) values were low, averaging 8%, indicating poor subgrade strength suitable primarily for non-structural pavements without reinforcement.</w:t>
      </w:r>
      <w:r>
        <w:t xml:space="preserve"> </w:t>
      </w:r>
      <w:r>
        <w:rPr>
          <w:bCs/>
          <w:b/>
        </w:rPr>
        <w:t xml:space="preserve">B. Site Suba (Northwestern Hillside)</w:t>
      </w:r>
      <w:r>
        <w:t xml:space="preserve"> </w:t>
      </w:r>
      <w:r>
        <w:t xml:space="preserve">The terrain in Suba presents a different challenge due to its slope stability issues. The soil samples here showed intermediate plasticity with evidence of residual shear strength loss, indicative of past landslide activity common in the hillsides around Colombia Bogotá. The friction angle was determined to be moderate at 28 degrees, but cohesion values were low. Civil engineers designing retaining walls or foundations in this area must account for lateral earth pressures and potential slope failures during periods of heavy rainfall, which are frequent in Bogotá’s wet seasons.</w:t>
      </w:r>
      <w:r>
        <w:t xml:space="preserve"> </w:t>
      </w:r>
      <w:r>
        <w:rPr>
          <w:bCs/>
          <w:b/>
        </w:rPr>
        <w:t xml:space="preserve">C. Site Kennedy (Western Plains)</w:t>
      </w:r>
      <w:r>
        <w:t xml:space="preserve"> </w:t>
      </w:r>
      <w:r>
        <w:t xml:space="preserve">In contrast to the hilly north, Kennedy features flatter terrain with older lacustrine deposits. The soil analysis revealed dense silty clay layers with higher bearing capacity values compared to Usaquén. However, the presence of organic matter in the topsoil layers requires careful excavation and replacement with imported fill material before construction can commence. The Proctor density tests indicated that achieving maximum compaction would require significant moisture conditioning, a logistical consideration for large-scale civil engineering projects in this district of Colombia Bogotá.</w:t>
      </w:r>
    </w:p>
    <w:bookmarkEnd w:id="22"/>
    <w:bookmarkStart w:id="23" w:name="Xe197b538a14db4365a73fd6a25812df6c78cd48"/>
    <w:p>
      <w:pPr>
        <w:pStyle w:val="Heading3"/>
      </w:pPr>
      <w:r>
        <w:rPr>
          <w:iCs/>
          <w:i/>
        </w:rPr>
        <w:t xml:space="preserve">IV. Material Science and Concrete Durability</w:t>
      </w:r>
    </w:p>
    <w:p>
      <w:pPr>
        <w:pStyle w:val="FirstParagraph"/>
      </w:pPr>
      <w:r>
        <w:t xml:space="preserve">In addition to geotechnical data, the laboratory evaluated concrete mixes designed for local conditions. The high humidity and temperature fluctuations in Colombia Bogotá necessitate concrete with enhanced durability against freeze-thaw cycles, although less severe than in northern latitudes, thermal shock remains a factor.</w:t>
      </w:r>
      <w:r>
        <w:t xml:space="preserve"> </w:t>
      </w:r>
      <w:r>
        <w:t xml:space="preserve">The compressive strength tests on 28-day cured cylinders showed that Mix A (standard Portland cement) achieved an average strength of 25 MPa, while Mix B (incorporating fly ash from local coal-fired plants) achieved 30 MPa with improved workability. The use of local aggregates sourced from the Bogotá River basin was tested for abrasion and impact resistance. Results confirmed that these aggregates meet the ICONTEC specifications for road construction but require washing to remove silt content, which can interfere with cement hydration. For civil engineers in Colombia Bogotá, Mix B is recommended for structural elements due to its superior durability and resistance to sulfate attack, which is prevalent due to certain soil compositions in the Sabana de Bogotá.</w:t>
      </w:r>
    </w:p>
    <w:bookmarkEnd w:id="23"/>
    <w:bookmarkStart w:id="24" w:name="v.-discussion-and-recommendations"/>
    <w:p>
      <w:pPr>
        <w:pStyle w:val="Heading3"/>
      </w:pPr>
      <w:r>
        <w:rPr>
          <w:iCs/>
          <w:i/>
        </w:rPr>
        <w:t xml:space="preserve">V. Discussion and Recommendations</w:t>
      </w:r>
    </w:p>
    <w:p>
      <w:pPr>
        <w:pStyle w:val="FirstParagraph"/>
      </w:pPr>
      <w:r>
        <w:t xml:space="preserve">The data presented in this laboratory report underscores the necessity for site-specific adaptation in civil engineering projects within Colombia Bogotá. The geotechnical diversity means that a one-size-fits-all approach to foundation design is unsafe and economically inefficient. For sites like Usaquén, deep foundations are non-negotiable due to expansive clays. In Suba, slope stabilization and retaining structures must be prioritized over simple vertical load-bearing considerations.</w:t>
      </w:r>
      <w:r>
        <w:t xml:space="preserve"> </w:t>
      </w:r>
      <w:r>
        <w:t xml:space="preserve">Furthermore, the material testing highlights the potential for utilizing local industrial by-products like fly ash in concrete production for Colombia Bogotá projects. This not only improves structural performance but also supports sustainable engineering practices by reducing the carbon footprint associated with cement production. Civil engineers are advised to conduct continuous monitoring during construction to verify that field conditions match laboratory predictions, particularly regarding soil moisture levels during the rainy season.</w:t>
      </w:r>
    </w:p>
    <w:bookmarkEnd w:id="24"/>
    <w:bookmarkStart w:id="25" w:name="vi.-conclusion"/>
    <w:p>
      <w:pPr>
        <w:pStyle w:val="Heading3"/>
      </w:pPr>
      <w:r>
        <w:rPr>
          <w:iCs/>
          <w:i/>
        </w:rPr>
        <w:t xml:space="preserve">VI. Conclusion</w:t>
      </w:r>
    </w:p>
    <w:p>
      <w:pPr>
        <w:pStyle w:val="FirstParagraph"/>
      </w:pPr>
      <w:r>
        <w:t xml:space="preserve">This laboratory investigation has provided critical data for civil engineers planning infrastructure development in Colombia Bogotá. The characterization of expansive clays, variable slope stability, and local aggregate properties allows for more robust and resilient design solutions. By adhering to these laboratory findings and integrating them into the broader engineering framework specific to Colombia Bogotá, stakeholders can ensure the safety, durability, and sustainability of future constructions. The successful implementation of these recommendations will contribute significantly to the urban development goals of Bogotá while mitigating geotechnical risks inherent to this unique Andean environment.</w:t>
      </w:r>
      <w:r>
        <w:br/>
      </w:r>
      <w:r>
        <w:br/>
      </w:r>
      <w:r>
        <w:rPr>
          <w:bCs/>
          <w:b/>
        </w:rPr>
        <w:t xml:space="preserve">Signatures:</w:t>
      </w:r>
      <w:r>
        <w:br/>
      </w:r>
      <w:r>
        <w:t xml:space="preserve">_________________________</w:t>
      </w:r>
      <w:r>
        <w:br/>
      </w:r>
      <w:r>
        <w:t xml:space="preserve">Dr. Juan Pérez, Lead Geotechnical Engineer</w:t>
      </w:r>
      <w:r>
        <w:br/>
      </w:r>
      <w:r>
        <w:t xml:space="preserve">GeoStructural Analysis Division,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Geotechnical and Structural Analysis for Civil Engineering Projects in Colombia Bogotá</dc:title>
  <dc:creator/>
  <dc:language>en</dc:language>
  <cp:keywords/>
  <dcterms:created xsi:type="dcterms:W3CDTF">2026-07-29T14:28:41Z</dcterms:created>
  <dcterms:modified xsi:type="dcterms:W3CDTF">2026-07-29T14:28:41Z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