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Geotechnical</w:t>
      </w:r>
      <w:r>
        <w:t xml:space="preserve"> </w:t>
      </w:r>
      <w:r>
        <w:t xml:space="preserve">and</w:t>
      </w:r>
      <w:r>
        <w:t xml:space="preserve"> </w:t>
      </w:r>
      <w:r>
        <w:t xml:space="preserve">Structural</w:t>
      </w:r>
      <w:r>
        <w:t xml:space="preserve"> </w:t>
      </w:r>
      <w:r>
        <w:t xml:space="preserve">Assessment</w:t>
      </w:r>
      <w:r>
        <w:t xml:space="preserve"> </w:t>
      </w:r>
      <w:r>
        <w:t xml:space="preserve">for</w:t>
      </w:r>
      <w:r>
        <w:t xml:space="preserve"> </w:t>
      </w:r>
      <w:r>
        <w:t xml:space="preserve">Infrastructure</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Public Works, Infrastructure and Housing</w:t>
      </w:r>
      <w:r>
        <w:br/>
      </w:r>
      <w:r>
        <w:rPr>
          <w:bCs/>
          <w:b/>
        </w:rPr>
        <w:t xml:space="preserve">From:</w:t>
      </w:r>
      <w:r>
        <w:t xml:space="preserve"> </w:t>
      </w:r>
      <w:r>
        <w:t xml:space="preserve">Central Geotechnical Laboratory, Kinshasa</w:t>
      </w:r>
      <w:r>
        <w:br/>
      </w:r>
      <w:r>
        <w:rPr>
          <w:bCs/>
          <w:b/>
        </w:rPr>
        <w:t xml:space="preserve">Status Classification:</w:t>
      </w:r>
      <w:r>
        <w:t xml:space="preserve"> </w:t>
      </w:r>
      <w:r>
        <w:t xml:space="preserve">Civil Engineer Official Documentation</w:t>
      </w:r>
    </w:p>
    <w:bookmarkEnd w:id="20"/>
    <w:bookmarkStart w:id="21" w:name="Xe3d0fc0bea9a42ce7605565d0964033d7f6ee47"/>
    <w:p>
      <w:pPr>
        <w:pStyle w:val="Heading2"/>
      </w:pPr>
      <w:r>
        <w:t xml:space="preserve">1. Introduction and Scope</w:t>
      </w:r>
    </w:p>
    <w:p>
      <w:pPr>
        <w:pStyle w:val="FirstParagraph"/>
      </w:pPr>
      <w:r>
        <w:t xml:space="preserve">This comprehensive laboratory report serves as a critical technical document outlining the geotechnical investigations, material testing, and structural assessments conducted for major infrastructure projects within the Democratic Republic of Congo (DRC), specifically focusing on the capital city of Kinshasa. As a prominent Civil Engineer working in this region, it is imperative to establish a rigorous framework for data interpretation that accounts for the unique hydro-geological conditions prevalent in DR Congo Kinshasa.</w:t>
      </w:r>
    </w:p>
    <w:p>
      <w:pPr>
        <w:pStyle w:val="BodyText"/>
      </w:pPr>
      <w:r>
        <w:t xml:space="preserve">The primary objective of this Lab Report is to validate the suitability of local soil aggregates and concrete mixes for high-load bearing structures. Given that Kinshasa is situated on the north bank of the Congo River, characterized by lateritic soils and significant seasonal water table fluctuations, standard international codes must be adapted locally. This document details our findings to ensure that all Civil Engineer recommendations are grounded in empirical data derived from rigorous laboratory testing protocols.</w:t>
      </w:r>
    </w:p>
    <w:bookmarkEnd w:id="21"/>
    <w:bookmarkStart w:id="24" w:name="Xddee96cbd510bf46f0fecde83d56952c98cf716"/>
    <w:p>
      <w:pPr>
        <w:pStyle w:val="Heading2"/>
      </w:pPr>
      <w:r>
        <w:t xml:space="preserve">2. Methodology and Sampling Protocols</w:t>
      </w:r>
    </w:p>
    <w:p>
      <w:pPr>
        <w:pStyle w:val="FirstParagraph"/>
      </w:pPr>
      <w:r>
        <w:t xml:space="preserve">The sampling phase involved the extraction of undisturbed soil cores at depths ranging from 1 to 15 meters across three distinct pilot sites in Kinshasa: Gombe, Matete, and Ngaliema. These locations were chosen to represent both high-density urban zones and developing peri-urban areas.</w:t>
      </w:r>
    </w:p>
    <w:bookmarkStart w:id="22" w:name="field-sampling"/>
    <w:p>
      <w:pPr>
        <w:pStyle w:val="Heading3"/>
      </w:pPr>
      <w:r>
        <w:t xml:space="preserve">2.1 Field Sampling</w:t>
      </w:r>
    </w:p>
    <w:p>
      <w:pPr>
        <w:pStyle w:val="FirstParagraph"/>
      </w:pPr>
      <w:r>
        <w:t xml:space="preserve">All field samples were immediately sealed in airtight containers to preserve moisture content, which is crucial for accurate Atterberg limits determination. The Civil Engineer overseeing the site operations ensured that sample labeling strictly adhered to the ISO 22476-1 standard, while also integrating local contextual markers relevant to DR Congo Kinshasa administrative zones.</w:t>
      </w:r>
    </w:p>
    <w:bookmarkEnd w:id="22"/>
    <w:bookmarkStart w:id="23" w:name="laboratory-testing-procedures"/>
    <w:p>
      <w:pPr>
        <w:pStyle w:val="Heading3"/>
      </w:pPr>
      <w:r>
        <w:t xml:space="preserve">2.2 Laboratory Testing Procedures</w:t>
      </w:r>
    </w:p>
    <w:p>
      <w:pPr>
        <w:pStyle w:val="FirstParagraph"/>
      </w:pPr>
      <w:r>
        <w:t xml:space="preserve">In our laboratory, we executed a battery of tests including Sieve Analysis, Proctor Compaction Tests (Standard and Modified), Unconfined Compressive Strength (UCS) tests for clay samples, and Concrete Cube Compression Tests. Each test was conducted in triplicate to ensure statistical significance. The Civil Engineer responsible for quality assurance verified that all equipment calibration logs were up to date prior to initiating any analysis.</w:t>
      </w:r>
    </w:p>
    <w:bookmarkEnd w:id="23"/>
    <w:bookmarkEnd w:id="24"/>
    <w:bookmarkStart w:id="26" w:name="Xc0c84230492598220627d6d71355f36de6acb67"/>
    <w:p>
      <w:pPr>
        <w:pStyle w:val="Heading2"/>
      </w:pPr>
      <w:r>
        <w:t xml:space="preserve">3. Laboratory Results and Data Analysis</w:t>
      </w:r>
    </w:p>
    <w:bookmarkStart w:id="25" w:name="geotechnical-properties-of-local-soils"/>
    <w:p>
      <w:pPr>
        <w:pStyle w:val="Heading3"/>
      </w:pPr>
      <w:r>
        <w:t xml:space="preserve">3.1 Geotechnical Properties of Local Soils</w:t>
      </w:r>
    </w:p>
    <w:p>
      <w:pPr>
        <w:pStyle w:val="FirstParagraph"/>
      </w:pPr>
      <w:r>
        <w:t xml:space="preserve">The soil analysis reveals that the subgrade materials in Kinshasa are predominantly composed of red laterite and sandy clay loam. The results indicate a high plasticity index (PI) for samples taken from low-lying areas near the river basin. This finding is critical for any Civil Engineer designing foundations in DR Congo Kinshasa, as high plasticity soils are prone to significant swelling and shrinkage with seasonal rainfall variations.</w:t>
      </w:r>
    </w:p>
    <w:p>
      <w:pPr>
        <w:pStyle w:val="BodyText"/>
      </w:pPr>
      <w:r>
        <w:t xml:space="preserve">Sample ID</w:t>
      </w:r>
    </w:p>
    <w:bookmarkEnd w:id="25"/>
    <w:bookmarkEnd w:id="26"/>
    <w:p>
      <w:pPr>
        <w:pStyle w:val="BodyText"/>
      </w:pPr>
      <w:r>
        <w:t xml:space="preserve">Type</w:t>
      </w:r>
    </w:p>
    <w:p>
      <w:pPr>
        <w:pStyle w:val="BodyText"/>
      </w:pPr>
      <w:r>
        <w:t xml:space="preserve">Moisture Content (%)</w:t>
      </w:r>
    </w:p>
    <w:p>
      <w:pPr>
        <w:pStyle w:val="BodyText"/>
      </w:pPr>
      <w:r>
        <w:t xml:space="preserve">Cohesion (kPa)</w:t>
      </w:r>
    </w:p>
    <w:p>
      <w:pPr>
        <w:pStyle w:val="BodyText"/>
      </w:pPr>
      <w:bookmarkStart w:id="27" w:name="c2-3-c"/>
      <w:r>
        <w:t xml:space="preserve">t;</w:t>
      </w:r>
      <w:bookmarkEnd w:id="27"/>
    </w:p>
    <w:p>
      <w:pPr>
        <w:pStyle w:val="BodyText"/>
      </w:pPr>
      <w:r>
        <w:t xml:space="preserve">&lt; tr &gt;&lt; td &gt;KIN - 01&lt;/ td &gt; &lt; td &gt;Lateritic Clay&lt;/ td &gt;&lt; td &gt;18.5&lt;/td&gt;&lt;t d&gt;&gt;45.2</w:t>
      </w:r>
    </w:p>
    <w:p>
      <w:pPr>
        <w:pStyle w:val="BodyText"/>
      </w:pPr>
      <w:r>
        <w:t xml:space="preserve">KIN-02</w:t>
      </w:r>
    </w:p>
    <w:p>
      <w:pPr>
        <w:pStyle w:val="BodyText"/>
      </w:pPr>
      <w:r>
        <w:t xml:space="preserve">Sandy Loam</w:t>
      </w:r>
    </w:p>
    <w:p>
      <w:pPr>
        <w:pStyle w:val="BodyText"/>
      </w:pPr>
      <w:r>
        <w:t xml:space="preserve">12.3</w:t>
      </w:r>
    </w:p>
    <w:p>
      <w:pPr>
        <w:pStyle w:val="BodyText"/>
      </w:pPr>
      <w:r>
        <w:t xml:space="preserve">&lt; p &gt;The cohesion values derived from the laboratory tests suggest that while the sandy loam offers moderate stability, it requires significant compaction effort to meet the bearing capacity requirements for multi-story buildings typical of modern Kinshasa urban planning.</w:t>
      </w:r>
    </w:p>
    <w:bookmarkStart w:id="28" w:name="concrete-mix-design-analysis"/>
    <w:p>
      <w:pPr>
        <w:pStyle w:val="Heading3"/>
      </w:pPr>
      <w:r>
        <w:t xml:space="preserve">3.2 Concrete Mix Design Analysis</w:t>
      </w:r>
    </w:p>
    <w:p>
      <w:pPr>
        <w:pStyle w:val="FirstParagraph"/>
      </w:pPr>
      <w:r>
        <w:t xml:space="preserve">In parallel with geotechnical studies, we analyzed the durability and strength of concrete mixes utilizing locally sourced aggregates. The aggregate impact value was found to be within acceptable limits for road construction but required modification for structural concrete due to the presence of organic impurities in some sand samples from local river beds. The Civil Engineer recommends a pre-washing protocol for all sand used in high-grade concrete pours to mitigate these risks.</w:t>
      </w:r>
    </w:p>
    <w:bookmarkEnd w:id="28"/>
    <w:bookmarkStart w:id="32" w:name="X81a060a18a12739ffcbc529f09a725679a256cf"/>
    <w:p>
      <w:pPr>
        <w:pStyle w:val="Heading2"/>
      </w:pPr>
      <w:r>
        <w:t xml:space="preserve">4. Discussion: Implications for Civil Engineering in DR Congo Kinshasa</w:t>
      </w:r>
    </w:p>
    <w:p>
      <w:pPr>
        <w:pStyle w:val="FirstParagraph"/>
      </w:pPr>
      <w:r>
        <w:t xml:space="preserve">The data presented in this Lab Report highlights specific challenges and opportunities for Civil Engineers operating in the Democratic Republic of Congo, particularly within the capital city of Kinshasa.</w:t>
      </w:r>
    </w:p>
    <w:bookmarkStart w:id="29" w:name="foundation-design-adaptations"/>
    <w:p>
      <w:pPr>
        <w:pStyle w:val="Heading3"/>
      </w:pPr>
      <w:r>
        <w:t xml:space="preserve">4.1 Foundation Design Adaptations</w:t>
      </w:r>
    </w:p>
    <w:p>
      <w:pPr>
        <w:pStyle w:val="FirstParagraph"/>
      </w:pPr>
      <w:r>
        <w:t xml:space="preserve">The high plasticity of the clay soils identified in our testing necessitates a departure from shallow foundation designs commonly used in temperate climates. For projects in DR Congo Kinshasa, deep foundation systems, such as bored piles or raft foundations with soil stabilization techniques (such as lime or cement mixing), are strongly advised by the Civil Engineer reviewing this report. This is essential to prevent differential settlement caused by the seasonal expansion of lateritic soils.</w:t>
      </w:r>
    </w:p>
    <w:bookmarkEnd w:id="29"/>
    <w:bookmarkStart w:id="30" w:name="material-sustainability-and-logistics"/>
    <w:p>
      <w:pPr>
        <w:pStyle w:val="Heading3"/>
      </w:pPr>
      <w:r>
        <w:t xml:space="preserve">4.2 Material Sustainability and Logistics</w:t>
      </w:r>
    </w:p>
    <w:p>
      <w:pPr>
        <w:pStyle w:val="FirstParagraph"/>
      </w:pPr>
      <w:r>
        <w:t xml:space="preserve">Kinshasa faces logistical challenges regarding the importation of construction materials due to its landlocked geography despite having a major river port. Therefore, the Civil Engineer must prioritize locally available materials where possible without compromising safety standards. The Lab Report confirms that with proper treatment, local laterite can be effectively utilized for sub-base layers in road infrastructure, reducing dependency on imported aggregates and supporting the local economy of DR Congo Kinshasa.</w:t>
      </w:r>
    </w:p>
    <w:bookmarkEnd w:id="30"/>
    <w:bookmarkStart w:id="31" w:name="environmental-considerations"/>
    <w:p>
      <w:pPr>
        <w:pStyle w:val="Heading3"/>
      </w:pPr>
      <w:r>
        <w:t xml:space="preserve">4.3 Environmental Considerations</w:t>
      </w:r>
    </w:p>
    <w:p>
      <w:pPr>
        <w:pStyle w:val="FirstParagraph"/>
      </w:pPr>
      <w:r>
        <w:t xml:space="preserve">The proximity to the Congo River poses a risk of flooding during high water seasons. The laboratory permeability tests indicate that while compacted clay has low permeability, sandy zones require careful drainage planning. A Civil Engineer must integrate robust drainage systems into all infrastructure designs in Kinshasa to protect against erosion and water infiltration into foundations.</w:t>
      </w:r>
    </w:p>
    <w:bookmarkEnd w:id="31"/>
    <w:bookmarkEnd w:id="32"/>
    <w:bookmarkStart w:id="33" w:name="Xa6f5a8f318a7d942cb95c5ec950118fa363a51e"/>
    <w:p>
      <w:pPr>
        <w:pStyle w:val="Heading2"/>
      </w:pPr>
      <w:r>
        <w:t xml:space="preserve">5. Conclusions and Recommendations</w:t>
      </w:r>
    </w:p>
    <w:p>
      <w:pPr>
        <w:pStyle w:val="FirstParagraph"/>
      </w:pPr>
      <w:r>
        <w:t xml:space="preserve">This Lab Report concludes that the geotechnical conditions in DR Congo Kinshasa present distinct challenges that require specialized Civil Engineering approaches. The high plasticity of local soils and the variability of aggregate quality demand rigorous quality control measures.</w:t>
      </w:r>
    </w:p>
    <w:p>
      <w:pPr>
        <w:numPr>
          <w:ilvl w:val="0"/>
          <w:numId w:val="1001"/>
        </w:numPr>
        <w:pStyle w:val="Compact"/>
      </w:pPr>
      <w:r>
        <w:rPr>
          <w:bCs/>
          <w:b/>
        </w:rPr>
        <w:t xml:space="preserve">Rigorous Soil Stabilization:</w:t>
      </w:r>
      <w:r>
        <w:t xml:space="preserve"> </w:t>
      </w:r>
      <w:r>
        <w:t xml:space="preserve">It is recommended that all Civil Engineers incorporate soil stabilization techniques for foundations in areas with high plasticity clay, particularly in districts like Matete and Ngaliema.</w:t>
      </w:r>
    </w:p>
    <w:p>
      <w:pPr>
        <w:numPr>
          <w:ilvl w:val="0"/>
          <w:numId w:val="1001"/>
        </w:numPr>
        <w:pStyle w:val="Compact"/>
      </w:pPr>
      <w:r>
        <w:rPr>
          <w:bCs/>
          <w:b/>
        </w:rPr>
        <w:t xml:space="preserve">Sand Treatment Protocols:</w:t>
      </w:r>
      <w:r>
        <w:t xml:space="preserve"> </w:t>
      </w:r>
      <w:r>
        <w:t xml:space="preserve">All sand used for structural concrete must undergo washing to remove organic impurities before being deployed in DR Congo Kinshasa construction projects.</w:t>
      </w:r>
    </w:p>
    <w:p>
      <w:pPr>
        <w:numPr>
          <w:ilvl w:val="0"/>
          <w:numId w:val="1001"/>
        </w:numPr>
        <w:pStyle w:val="Compact"/>
      </w:pPr>
      <w:r>
        <w:rPr>
          <w:bCs/>
          <w:b/>
        </w:rPr>
        <w:t xml:space="preserve">Dynamic Load Testing:</w:t>
      </w:r>
      <w:r>
        <w:t xml:space="preserve"> </w:t>
      </w:r>
      <w:r>
        <w:t xml:space="preserve">Further dynamic cone penetrometer (DCP) testing should be conducted on-site prior to final design approval, complementing the laboratory data presented here.</w:t>
      </w:r>
    </w:p>
    <w:p>
      <w:pPr>
        <w:numPr>
          <w:ilvl w:val="0"/>
          <w:numId w:val="1001"/>
        </w:numPr>
        <w:pStyle w:val="Compact"/>
      </w:pPr>
      <w:r>
        <w:rPr>
          <w:bCs/>
          <w:b/>
        </w:rPr>
        <w:t xml:space="preserve">Flood Resilience:</w:t>
      </w:r>
      <w:r>
        <w:t xml:space="preserve"> </w:t>
      </w:r>
      <w:r>
        <w:t xml:space="preserve">Infrastructure designs must account for a 100-year flood plane event, given the hydrological data of the Congo River basin affecting Kinshasa.</w:t>
      </w:r>
    </w:p>
    <w:p>
      <w:pPr>
        <w:pStyle w:val="FirstParagraph"/>
      </w:pPr>
      <w:r>
        <w:t xml:space="preserve">In summary, this document serves as a foundational guide for Civil Engineers tasked with developing robust infrastructure in DR Congo Kinshasa. By adhering to these laboratory-derived insights, practitioners can ensure structural integrity, safety, and longevity of construction projects in this dynamic urban environment. The integration of precise laboratory data with contextual civil engineering expertise is paramount to the sustainable development of the region.</w:t>
      </w:r>
    </w:p>
    <w:bookmarkEnd w:id="33"/>
    <w:bookmarkStart w:id="34" w:name="X83ede6406c2aef9bd6b292eb1398037d68c1cda"/>
    <w:p>
      <w:pPr>
        <w:pStyle w:val="Heading2"/>
      </w:pPr>
      <w:r>
        <w:t xml:space="preserve">6. Appendices</w:t>
      </w:r>
    </w:p>
    <w:p>
      <w:pPr>
        <w:numPr>
          <w:ilvl w:val="0"/>
          <w:numId w:val="1002"/>
        </w:numPr>
        <w:pStyle w:val="Compact"/>
      </w:pPr>
      <w:r>
        <w:rPr>
          <w:bCs/>
          <w:b/>
        </w:rPr>
        <w:t xml:space="preserve">Appendix A:</w:t>
      </w:r>
      <w:r>
        <w:t xml:space="preserve"> </w:t>
      </w:r>
      <w:r>
        <w:t xml:space="preserve">&lt; li&gt;&lt;/u&gt; &lt;b&gt; Appendix B:&amp;nbsp ;&amp;amp;&amp;amp# 160&lt;/b&amp; ;&gt; ;Proctor Compaction Test Raw Data.&lt;br/&gt;&lt;/li &gt;&amp; lt;i mgs:src=" "alt= ""/ &amp; gt;</w:t>
      </w:r>
    </w:p>
    <w:p>
      <w:pPr>
        <w:numPr>
          <w:ilvl w:val="0"/>
          <w:numId w:val="1002"/>
        </w:numPr>
        <w:pStyle w:val="Compact"/>
      </w:pPr>
      <w:r>
        <w:rPr>
          <w:bCs/>
          <w:b/>
        </w:rPr>
        <w:t xml:space="preserve">Appendix C:</w:t>
      </w:r>
    </w:p>
    <w:p>
      <w:pPr>
        <w:pStyle w:val="FirstParagraph"/>
      </w:pPr>
      <w:r>
        <w:rPr>
          <w:iCs/>
          <w:i/>
        </w:rPr>
        <w:t xml:space="preserve">This report was prepared by the Central Geotechnical Laboratory team in compliance with international standards and local regulations of DR Congo Kinshasa.</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Geotechnical and Structural Assessment for Infrastructure Development in DR Congo Kinshasa</dc:title>
  <dc:creator/>
  <dc:language>en</dc:language>
  <cp:keywords/>
  <dcterms:created xsi:type="dcterms:W3CDTF">2026-07-29T18:33:58Z</dcterms:created>
  <dcterms:modified xsi:type="dcterms:W3CDTF">2026-07-29T18:33:58Z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