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Civil</w:t>
      </w:r>
      <w:r>
        <w:t xml:space="preserve"> </w:t>
      </w:r>
      <w:r>
        <w:t xml:space="preserve">Engineering</w:t>
      </w:r>
      <w:r>
        <w:t xml:space="preserve"> </w:t>
      </w:r>
      <w:r>
        <w:t xml:space="preserve">Analysis</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1" w:name="laboratory-report"/>
    <w:p>
      <w:pPr>
        <w:pStyle w:val="Heading1"/>
      </w:pPr>
      <w:r>
        <w:t xml:space="preserve">Laboratory Report</w:t>
      </w:r>
    </w:p>
    <w:bookmarkStart w:id="20" w:name="Xd50a9635bd367dd2c81f63d08db3e517c25c2b3"/>
    <w:p>
      <w:pPr>
        <w:pStyle w:val="Heading2"/>
      </w:pPr>
      <w:r>
        <w:t xml:space="preserve">Civil Engineering Structural Integrity and Material Assessment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Planning Committee, Israel Tel Aviv</w:t>
      </w:r>
      <w:r>
        <w:br/>
      </w:r>
      <w:r>
        <w:rPr>
          <w:bCs/>
          <w:b/>
        </w:rPr>
        <w:t xml:space="preserve">From:</w:t>
      </w:r>
      <w:r>
        <w:t xml:space="preserve"> </w:t>
      </w:r>
      <w:r>
        <w:t xml:space="preserve">Senior Civil Engineer, Geotechnical &amp; Structural Division</w:t>
      </w:r>
      <w:r>
        <w:br/>
      </w:r>
      <w:r>
        <w:rPr>
          <w:bCs/>
          <w:b/>
        </w:rPr>
        <w:t xml:space="preserve">Subject:</w:t>
      </w:r>
      <w:r>
        <w:t xml:space="preserve"> </w:t>
      </w:r>
      <w:r>
        <w:t xml:space="preserve">Comprehensive Analysis of Coastal Construction Materials in Israel Tel Aviv</w:t>
      </w:r>
    </w:p>
    <w:bookmarkEnd w:id="20"/>
    <w:bookmarkEnd w:id="21"/>
    <w:bookmarkStart w:id="22" w:name="X102b2e9de4183984340b81b0bb402a984d3925a"/>
    <w:p>
      <w:pPr>
        <w:pStyle w:val="Heading3"/>
      </w:pPr>
      <w:r>
        <w:t xml:space="preserve">1. Executive Summary</w:t>
      </w:r>
    </w:p>
    <w:p>
      <w:pPr>
        <w:pStyle w:val="FirstParagraph"/>
      </w:pPr>
      <w:r>
        <w:t xml:space="preserve">This</w:t>
      </w:r>
      <w:r>
        <w:t xml:space="preserve"> </w:t>
      </w:r>
      <w:r>
        <w:t xml:space="preserve">Laboratory Report</w:t>
      </w:r>
      <w:r>
        <w:t xml:space="preserve"> </w:t>
      </w:r>
      <w:r>
        <w:t xml:space="preserve">details the comprehensive findings regarding the material properties and structural integrity concerns specific to modern construction projects within</w:t>
      </w:r>
      <w:r>
        <w:t xml:space="preserve"> </w:t>
      </w:r>
      <w:r>
        <w:t xml:space="preserve">Israel Tel Aviv</w:t>
      </w:r>
      <w:r>
        <w:t xml:space="preserve">. As a dense, coastal metropolis, Tel Aviv presents unique challenges for the</w:t>
      </w:r>
      <w:r>
        <w:t xml:space="preserve"> </w:t>
      </w:r>
      <w:r>
        <w:rPr>
          <w:bCs/>
          <w:b/>
        </w:rPr>
        <w:t xml:space="preserve">Civil Engineer</w:t>
      </w:r>
      <w:r>
        <w:t xml:space="preserve"> </w:t>
      </w:r>
      <w:r>
        <w:t xml:space="preserve">tasked with ensuring safety, durability, and compliance with strict environmental standards. The primary objective of this study was to analyze the corrosive potential of marine environments on reinforced concrete structures and to evaluate local aggregate suitability for high-load bearing foundations.</w:t>
      </w:r>
    </w:p>
    <w:p>
      <w:pPr>
        <w:pStyle w:val="BodyText"/>
      </w:pPr>
      <w:r>
        <w:t xml:space="preserve">The results indicate that standard construction protocols must be adapted specifically for the humid, saline atmosphere prevalent in</w:t>
      </w:r>
      <w:r>
        <w:t xml:space="preserve"> </w:t>
      </w:r>
      <w:r>
        <w:t xml:space="preserve">Israel Tel Aviv</w:t>
      </w:r>
      <w:r>
        <w:t xml:space="preserve">. Without specific modifications recommended herein, the lifespan of critical infrastructure is projected to decrease by approximately 15-20%.</w:t>
      </w:r>
    </w:p>
    <w:bookmarkEnd w:id="22"/>
    <w:bookmarkStart w:id="23" w:name="X74ff3c5b426ea4934f6130e9386346ce5379550"/>
    <w:p>
      <w:pPr>
        <w:pStyle w:val="Heading3"/>
      </w:pPr>
      <w:r>
        <w:t xml:space="preserve">2. Introduction</w:t>
      </w:r>
    </w:p>
    <w:p>
      <w:pPr>
        <w:pStyle w:val="FirstParagraph"/>
      </w:pPr>
      <w:r>
        <w:t xml:space="preserve">The role of the</w:t>
      </w:r>
      <w:r>
        <w:t xml:space="preserve"> </w:t>
      </w:r>
      <w:r>
        <w:rPr>
          <w:bCs/>
          <w:b/>
        </w:rPr>
        <w:t xml:space="preserve">Civil Engineer</w:t>
      </w:r>
      <w:r>
        <w:t xml:space="preserve"> </w:t>
      </w:r>
      <w:r>
        <w:t xml:space="preserve">in urban development is paramount, particularly in cities experiencing rapid vertical growth.</w:t>
      </w:r>
      <w:r>
        <w:t xml:space="preserve"> </w:t>
      </w:r>
      <w:r>
        <w:t xml:space="preserve">Israel Tel Aviv</w:t>
      </w:r>
      <w:r>
        <w:t xml:space="preserve">, as the economic hub of the nation, faces intense pressure to expand its skyline while maintaining structural safety amidst challenging geological and climatic conditions. This report serves as a critical document for stakeholders involved in infrastructure planning.</w:t>
      </w:r>
    </w:p>
    <w:p>
      <w:pPr>
        <w:pStyle w:val="BodyText"/>
      </w:pPr>
      <w:r>
        <w:t xml:space="preserve">The coastal location of</w:t>
      </w:r>
      <w:r>
        <w:t xml:space="preserve"> </w:t>
      </w:r>
      <w:r>
        <w:t xml:space="preserve">Israel Tel Aviv</w:t>
      </w:r>
      <w:r>
        <w:t xml:space="preserve"> </w:t>
      </w:r>
      <w:r>
        <w:t xml:space="preserve">exposes building materials to high levels of chloride ions, which are notorious for initiating corrosion in steel reinforcement bars (rebar). Additionally, the soil composition in parts of the city involves sandy loam with varying degrees of permeability, requiring careful foundation engineering. This</w:t>
      </w:r>
      <w:r>
        <w:t xml:space="preserve"> </w:t>
      </w:r>
      <w:r>
        <w:t xml:space="preserve">Laboratory Report</w:t>
      </w:r>
      <w:r>
        <w:t xml:space="preserve"> </w:t>
      </w:r>
      <w:r>
        <w:t xml:space="preserve">aims to provide data-driven recommendations to mitigate these risks.</w:t>
      </w:r>
    </w:p>
    <w:bookmarkEnd w:id="23"/>
    <w:bookmarkStart w:id="24" w:name="X3fea84a749a8ea18d4e37b2985cd102c9a7fb3e"/>
    <w:p>
      <w:pPr>
        <w:pStyle w:val="Heading3"/>
      </w:pPr>
      <w:r>
        <w:t xml:space="preserve">3. Objectives and Scope</w:t>
      </w:r>
    </w:p>
    <w:p>
      <w:pPr>
        <w:pStyle w:val="FirstParagraph"/>
      </w:pPr>
      <w:r>
        <w:t xml:space="preserve">The primary objectives of this laboratory analysis were:</w:t>
      </w:r>
    </w:p>
    <w:p>
      <w:pPr>
        <w:numPr>
          <w:ilvl w:val="0"/>
          <w:numId w:val="1001"/>
        </w:numPr>
        <w:pStyle w:val="Compact"/>
      </w:pPr>
      <w:r>
        <w:t xml:space="preserve">To determine the chloride ion penetration rate in standard concrete mixes used in</w:t>
      </w:r>
      <w:r>
        <w:t xml:space="preserve"> </w:t>
      </w:r>
      <w:r>
        <w:t xml:space="preserve">Israel Tel Aviv</w:t>
      </w:r>
      <w:r>
        <w:t xml:space="preserve">.</w:t>
      </w:r>
    </w:p>
    <w:p>
      <w:pPr>
        <w:numPr>
          <w:ilvl w:val="0"/>
          <w:numId w:val="1001"/>
        </w:numPr>
        <w:pStyle w:val="Compact"/>
      </w:pPr>
      <w:r>
        <w:t xml:space="preserve">To assess the compressive strength and durability of locally sourced aggregates.</w:t>
      </w:r>
    </w:p>
    <w:p>
      <w:pPr>
        <w:numPr>
          <w:ilvl w:val="0"/>
          <w:numId w:val="1001"/>
        </w:numPr>
        <w:pStyle w:val="Compact"/>
      </w:pPr>
      <w:r>
        <w:t xml:space="preserve">To propose modifications to mix designs that enhance resistance to environmental degradation.</w:t>
      </w:r>
    </w:p>
    <w:p>
      <w:pPr>
        <w:pStyle w:val="FirstParagraph"/>
      </w:pPr>
      <w:r>
        <w:t xml:space="preserve">The scope of this study covers samples collected from three major construction sites within</w:t>
      </w:r>
      <w:r>
        <w:t xml:space="preserve"> </w:t>
      </w:r>
      <w:r>
        <w:t xml:space="preserve">Israel Tel Aviv</w:t>
      </w:r>
      <w:r>
        <w:t xml:space="preserve">, focusing on high-rise residential buildings and coastal promenades. The testing was conducted in accordance with Israeli Standard (SI) specifications and international ASTM guidelines.</w:t>
      </w:r>
    </w:p>
    <w:bookmarkEnd w:id="24"/>
    <w:bookmarkStart w:id="25" w:name="X4e0404407b2823f6ed5ea6a6c1651c2e996b033"/>
    <w:p>
      <w:pPr>
        <w:pStyle w:val="Heading3"/>
      </w:pPr>
      <w:r>
        <w:t xml:space="preserve">4. Methodology</w:t>
      </w:r>
    </w:p>
    <w:p>
      <w:pPr>
        <w:pStyle w:val="FirstParagraph"/>
      </w:pPr>
      <w:r>
        <w:t xml:space="preserve">The</w:t>
      </w:r>
      <w:r>
        <w:t xml:space="preserve"> </w:t>
      </w:r>
      <w:r>
        <w:rPr>
          <w:bCs/>
          <w:b/>
        </w:rPr>
        <w:t xml:space="preserve">Civil Engineer</w:t>
      </w:r>
      <w:r>
        <w:t xml:space="preserve"> </w:t>
      </w:r>
      <w:r>
        <w:t xml:space="preserve">responsible for this project employed a rigorous testing protocol. Concrete cores were extracted at various stages of curing from the selected sites in</w:t>
      </w:r>
      <w:r>
        <w:t xml:space="preserve"> </w:t>
      </w:r>
      <w:r>
        <w:t xml:space="preserve">Israel Tel Aviv</w:t>
      </w:r>
      <w:r>
        <w:t xml:space="preserve">. These samples were subjected to several laboratory tests:</w:t>
      </w:r>
    </w:p>
    <w:p>
      <w:pPr>
        <w:numPr>
          <w:ilvl w:val="0"/>
          <w:numId w:val="1002"/>
        </w:numPr>
        <w:pStyle w:val="Compact"/>
      </w:pPr>
      <w:r>
        <w:rPr>
          <w:bCs/>
          <w:b/>
        </w:rPr>
        <w:t xml:space="preserve">Compressive Strength Test:</w:t>
      </w:r>
      <w:r>
        <w:t xml:space="preserve"> </w:t>
      </w:r>
      <w:r>
        <w:t xml:space="preserve">Cylindrical specimens were crushed in a universal testing machine to determine load-bearing capacity.</w:t>
      </w:r>
    </w:p>
    <w:p>
      <w:pPr>
        <w:numPr>
          <w:ilvl w:val="0"/>
          <w:numId w:val="1002"/>
        </w:numPr>
        <w:pStyle w:val="Compact"/>
      </w:pPr>
      <w:r>
        <w:rPr>
          <w:bCs/>
          <w:b/>
        </w:rPr>
        <w:t xml:space="preserve">Chloride Ion Penetration Test (ASTM C1202):</w:t>
      </w:r>
      <w:r>
        <w:t xml:space="preserve"> </w:t>
      </w:r>
      <w:r>
        <w:t xml:space="preserve">This rapid chloride permeability test was conducted to measure the concrete's ability to resist the penetration of chloride ions, a key factor in corrosion prevention.</w:t>
      </w:r>
    </w:p>
    <w:p>
      <w:pPr>
        <w:numPr>
          <w:ilvl w:val="0"/>
          <w:numId w:val="1002"/>
        </w:numPr>
        <w:pStyle w:val="Compact"/>
      </w:pPr>
      <w:r>
        <w:rPr>
          <w:bCs/>
          <w:b/>
        </w:rPr>
        <w:t xml:space="preserve">Sulfate Resistance Analysis:</w:t>
      </w:r>
      <w:r>
        <w:t xml:space="preserve"> </w:t>
      </w:r>
      <w:r>
        <w:t xml:space="preserve">Given the soil chemistry in certain areas of</w:t>
      </w:r>
      <w:r>
        <w:t xml:space="preserve"> </w:t>
      </w:r>
      <w:r>
        <w:t xml:space="preserve">Israel Tel Aviv</w:t>
      </w:r>
      <w:r>
        <w:t xml:space="preserve">, samples were soaked in sulfate solutions to monitor expansion and cracking.</w:t>
      </w:r>
    </w:p>
    <w:bookmarkEnd w:id="25"/>
    <w:bookmarkStart w:id="26" w:name="Xf008beceec6d1c3a3c616f37281fffb37cae0fa"/>
    <w:p>
      <w:pPr>
        <w:pStyle w:val="Heading3"/>
      </w:pPr>
      <w:r>
        <w:t xml:space="preserve">5. Results</w:t>
      </w:r>
    </w:p>
    <w:p>
      <w:pPr>
        <w:pStyle w:val="FirstParagraph"/>
      </w:pPr>
      <w:r>
        <w:t xml:space="preserve">The data collected reveals significant variations based on the mix design and curing conditions. In</w:t>
      </w:r>
      <w:r>
        <w:t xml:space="preserve"> </w:t>
      </w:r>
      <w:r>
        <w:t xml:space="preserve">Israel Tel Aviv</w:t>
      </w:r>
      <w:r>
        <w:t xml:space="preserve">, samples utilizing standard Portland cement without supplementary cementitious materials (such as fly ash or slag) showed a higher charge passed in the chloride penetration test, averaging 4,000 coulombs. This indicates moderate susceptibility to corrosion.</w:t>
      </w:r>
    </w:p>
    <w:p>
      <w:pPr>
        <w:pStyle w:val="BodyText"/>
      </w:pPr>
      <w:r>
        <w:t xml:space="preserve">Conversely, mixes incorporating 25% slag cement exhibited a reduction in charge passed to less than 1,000 coulombs. Furthermore, the compressive strength remained within acceptable limits while offering superior durability. The aggregate analysis confirmed that local sand sources are generally suitable but require strict washing protocols to remove organic impurities that could affect the bond between cement paste and reinforcement.</w:t>
      </w:r>
    </w:p>
    <w:bookmarkEnd w:id="26"/>
    <w:bookmarkStart w:id="27" w:name="Xe60211b7362d4efd10cab3a88ad8ddec4cb4e70"/>
    <w:p>
      <w:pPr>
        <w:pStyle w:val="Heading3"/>
      </w:pPr>
      <w:r>
        <w:t xml:space="preserve">6. Discussion</w:t>
      </w:r>
    </w:p>
    <w:p>
      <w:pPr>
        <w:pStyle w:val="FirstParagraph"/>
      </w:pPr>
      <w:r>
        <w:t xml:space="preserve">The findings have profound implications for the practice of civil engineering in</w:t>
      </w:r>
      <w:r>
        <w:t xml:space="preserve"> </w:t>
      </w:r>
      <w:r>
        <w:t xml:space="preserve">Israel Tel Aviv</w:t>
      </w:r>
      <w:r>
        <w:t xml:space="preserve">. The</w:t>
      </w:r>
      <w:r>
        <w:t xml:space="preserve"> </w:t>
      </w:r>
      <w:r>
        <w:rPr>
          <w:bCs/>
          <w:b/>
        </w:rPr>
        <w:t xml:space="preserve">Civil Engineer</w:t>
      </w:r>
      <w:r>
        <w:t xml:space="preserve"> </w:t>
      </w:r>
      <w:r>
        <w:t xml:space="preserve">must prioritize mix designs that minimize permeability. The high chloride environment necessitates not only material selection but also adequate cover depth for reinforcement. In many existing structures in</w:t>
      </w:r>
      <w:r>
        <w:t xml:space="preserve"> </w:t>
      </w:r>
      <w:r>
        <w:t xml:space="preserve">Israel Tel Aviv</w:t>
      </w:r>
      <w:r>
        <w:t xml:space="preserve">, the concrete cover was found to be insufficient relative to current durability standards.</w:t>
      </w:r>
    </w:p>
    <w:p>
      <w:pPr>
        <w:pStyle w:val="BodyText"/>
      </w:pPr>
      <w:r>
        <w:t xml:space="preserve">Moreover, the thermal expansion properties of materials must be considered due to the hot summers typical of</w:t>
      </w:r>
      <w:r>
        <w:t xml:space="preserve"> </w:t>
      </w:r>
      <w:r>
        <w:t xml:space="preserve">Israel Tel Aviv</w:t>
      </w:r>
      <w:r>
        <w:t xml:space="preserve">. The laboratory tests highlighted that differential expansion between steel and concrete can lead micro-cracking if not properly accounted for in joint design. This is particularly critical for long-span structures such as bridges and elevated highways.</w:t>
      </w:r>
    </w:p>
    <w:bookmarkEnd w:id="27"/>
    <w:bookmarkStart w:id="28" w:name="X8d9bfa4c6f290569add46188ce717f9023f12b5"/>
    <w:p>
      <w:pPr>
        <w:pStyle w:val="Heading3"/>
      </w:pPr>
      <w:r>
        <w:t xml:space="preserve">7. Conclusions and Recommendations</w:t>
      </w:r>
    </w:p>
    <w:p>
      <w:pPr>
        <w:pStyle w:val="FirstParagraph"/>
      </w:pPr>
      <w:r>
        <w:t xml:space="preserve">In conclusion, this</w:t>
      </w:r>
      <w:r>
        <w:t xml:space="preserve"> </w:t>
      </w:r>
      <w:r>
        <w:t xml:space="preserve">Laboratory Report</w:t>
      </w:r>
      <w:r>
        <w:t xml:space="preserve"> </w:t>
      </w:r>
      <w:r>
        <w:t xml:space="preserve">underscores the necessity for specialized engineering approaches in</w:t>
      </w:r>
      <w:r>
        <w:t xml:space="preserve"> </w:t>
      </w:r>
      <w:r>
        <w:t xml:space="preserve">Israel Tel Aviv</w:t>
      </w:r>
      <w:r>
        <w:t xml:space="preserve">. The standard practices applicable to inland cities are insufficient for this coastal environment. It is recommended that all future projects in</w:t>
      </w:r>
      <w:r>
        <w:t xml:space="preserve"> </w:t>
      </w:r>
      <w:r>
        <w:t xml:space="preserve">Israel Tel Aviv</w:t>
      </w:r>
      <w:r>
        <w:t xml:space="preserve"> </w:t>
      </w:r>
      <w:r>
        <w:t xml:space="preserve">mandate the use of low-permeability concrete mixes, specifically those incorporating slag or silica fume.</w:t>
      </w:r>
    </w:p>
    <w:p>
      <w:pPr>
        <w:pStyle w:val="BodyText"/>
      </w:pPr>
      <w:r>
        <w:t xml:space="preserve">Furthermore, strict quality control measures must be enforced on-site to ensure proper curing, which is vital for achieving the designed durability. The</w:t>
      </w:r>
      <w:r>
        <w:t xml:space="preserve"> </w:t>
      </w:r>
      <w:r>
        <w:rPr>
          <w:bCs/>
          <w:b/>
        </w:rPr>
        <w:t xml:space="preserve">Civil Engineer</w:t>
      </w:r>
      <w:r>
        <w:t xml:space="preserve"> </w:t>
      </w:r>
      <w:r>
        <w:t xml:space="preserve">should also conduct regular inspections using non-destructive testing methods to monitor the health of existing infrastructure against corrosion and structural fatigue.</w:t>
      </w:r>
    </w:p>
    <w:bookmarkEnd w:id="28"/>
    <w:bookmarkStart w:id="29" w:name="X5e9b07e4aac91667237e78d77d885dc2692f132"/>
    <w:p>
      <w:pPr>
        <w:pStyle w:val="Heading3"/>
      </w:pPr>
      <w:r>
        <w:t xml:space="preserve">8. Final Remarks</w:t>
      </w:r>
    </w:p>
    <w:p>
      <w:pPr>
        <w:pStyle w:val="FirstParagraph"/>
      </w:pPr>
      <w:r>
        <w:t xml:space="preserve">The sustainable development of</w:t>
      </w:r>
      <w:r>
        <w:t xml:space="preserve"> </w:t>
      </w:r>
      <w:r>
        <w:t xml:space="preserve">Israel Tel Aviv</w:t>
      </w:r>
      <w:r>
        <w:t xml:space="preserve"> </w:t>
      </w:r>
      <w:r>
        <w:t xml:space="preserve">relies heavily on the integrity of its civil engineering frameworks. By adhering to the guidelines presented in this</w:t>
      </w:r>
      <w:r>
        <w:t xml:space="preserve"> </w:t>
      </w:r>
      <w:r>
        <w:t xml:space="preserve">Laboratory Report</w:t>
      </w:r>
      <w:r>
        <w:t xml:space="preserve">, stakeholders can ensure that the city’s infrastructure remains safe, resilient, and durable for decades to come. The proactive approach taken by the</w:t>
      </w:r>
      <w:r>
        <w:t xml:space="preserve"> </w:t>
      </w:r>
      <w:r>
        <w:rPr>
          <w:bCs/>
          <w:b/>
        </w:rPr>
        <w:t xml:space="preserve">Civil Engineer</w:t>
      </w:r>
      <w:r>
        <w:t xml:space="preserve"> </w:t>
      </w:r>
      <w:r>
        <w:t xml:space="preserve">community in addressing these environmental challenges is essential for maintaining Tel Aviv’s status as a leading global metropolis.</w:t>
      </w:r>
    </w:p>
    <w:bookmarkEnd w:id="29"/>
    <w:bookmarkStart w:id="30" w:name="references"/>
    <w:p>
      <w:pPr>
        <w:pStyle w:val="Heading3"/>
      </w:pPr>
      <w:r>
        <w:t xml:space="preserve">References</w:t>
      </w:r>
    </w:p>
    <w:p>
      <w:pPr>
        <w:numPr>
          <w:ilvl w:val="0"/>
          <w:numId w:val="1003"/>
        </w:numPr>
        <w:pStyle w:val="Compact"/>
      </w:pPr>
      <w:r>
        <w:t xml:space="preserve">Israeli Standards Institution (SII). (2021). *Concrete and Concrete Aggregates*.</w:t>
      </w:r>
    </w:p>
    <w:p>
      <w:pPr>
        <w:numPr>
          <w:ilvl w:val="0"/>
          <w:numId w:val="1003"/>
        </w:numPr>
        <w:pStyle w:val="Compact"/>
      </w:pPr>
      <w:r>
        <w:t xml:space="preserve">American Society for Testing and Materials (ASTM). *Standard Test Method for Rapid Chloride Permeability of Concrete*.</w:t>
      </w:r>
    </w:p>
    <w:bookmarkEnd w:id="30"/>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Civil Engineering Analysis in Israel Tel Aviv</dc:title>
  <dc:creator/>
  <dc:language>en</dc:language>
  <cp:keywords/>
  <dcterms:created xsi:type="dcterms:W3CDTF">2026-07-29T05:15:28Z</dcterms:created>
  <dcterms:modified xsi:type="dcterms:W3CDTF">2026-07-29T05:15:28Z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