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Civil</w:t>
      </w:r>
      <w:r>
        <w:t xml:space="preserve"> </w:t>
      </w:r>
      <w:r>
        <w:t xml:space="preserve">Engineering</w:t>
      </w:r>
      <w:r>
        <w:t xml:space="preserve"> </w:t>
      </w: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Infrastructure</w:t>
      </w:r>
      <w:r>
        <w:t xml:space="preserve"> </w:t>
      </w:r>
      <w:r>
        <w:t xml:space="preserve">Development</w:t>
      </w:r>
      <w:r>
        <w:t xml:space="preserve"> </w:t>
      </w:r>
      <w:r>
        <w:t xml:space="preserve">in</w:t>
      </w:r>
      <w:r>
        <w:t xml:space="preserve"> </w:t>
      </w:r>
      <w:r>
        <w:t xml:space="preserve">Abidjan,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Civil Engineering Lab Report: Infrastructure Development in Abidjan, Ivory Coast</dc:title>
  <dc:creator/>
  <dc:language>en</dc:language>
  <cp:keywords/>
  <dcterms:created xsi:type="dcterms:W3CDTF">2026-09-27T02:05:51Z</dcterms:created>
  <dcterms:modified xsi:type="dcterms:W3CDTF">2026-09-27T02:05:51Z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